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2158" w:rsidRPr="00B51B5B" w:rsidRDefault="00EE2158" w:rsidP="00B51B5B">
      <w:pPr>
        <w:jc w:val="both"/>
        <w:rPr>
          <w:sz w:val="26"/>
          <w:szCs w:val="26"/>
        </w:rPr>
      </w:pPr>
    </w:p>
    <w:tbl>
      <w:tblPr>
        <w:tblW w:w="10697" w:type="dxa"/>
        <w:jc w:val="center"/>
        <w:tblInd w:w="-2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97"/>
      </w:tblGrid>
      <w:tr w:rsidR="00A806C6" w:rsidRPr="008335A3" w:rsidTr="00A806C6">
        <w:trPr>
          <w:jc w:val="center"/>
        </w:trPr>
        <w:tc>
          <w:tcPr>
            <w:tcW w:w="10697" w:type="dxa"/>
            <w:shd w:val="clear" w:color="auto" w:fill="auto"/>
          </w:tcPr>
          <w:p w:rsidR="00A806C6" w:rsidRPr="008335A3" w:rsidRDefault="00A806C6" w:rsidP="00B51B5B">
            <w:pPr>
              <w:jc w:val="center"/>
              <w:rPr>
                <w:b/>
                <w:sz w:val="26"/>
                <w:szCs w:val="26"/>
              </w:rPr>
            </w:pPr>
            <w:r w:rsidRPr="008335A3">
              <w:rPr>
                <w:b/>
                <w:sz w:val="26"/>
                <w:szCs w:val="26"/>
              </w:rPr>
              <w:t>Nội dung</w:t>
            </w:r>
          </w:p>
        </w:tc>
      </w:tr>
      <w:tr w:rsidR="00A806C6" w:rsidRPr="008335A3" w:rsidTr="00A806C6">
        <w:trPr>
          <w:jc w:val="center"/>
        </w:trPr>
        <w:tc>
          <w:tcPr>
            <w:tcW w:w="10697" w:type="dxa"/>
            <w:shd w:val="clear" w:color="auto" w:fill="auto"/>
          </w:tcPr>
          <w:p w:rsidR="00A806C6" w:rsidRPr="008335A3" w:rsidRDefault="00A806C6" w:rsidP="00B51B5B">
            <w:pPr>
              <w:pStyle w:val="ListParagraph"/>
              <w:ind w:left="-44"/>
              <w:jc w:val="both"/>
              <w:rPr>
                <w:b/>
                <w:sz w:val="26"/>
                <w:szCs w:val="26"/>
              </w:rPr>
            </w:pPr>
            <w:r w:rsidRPr="008335A3">
              <w:rPr>
                <w:b/>
                <w:sz w:val="26"/>
                <w:szCs w:val="26"/>
              </w:rPr>
              <w:t>Câu 1: Phân tích trình tự lập và triển khai thực hiện kế hoạch phát triển kinh tế - xã hội ở cơ sở. Liên hệ hoạt động này tại địa phương hoặc đơn vị nơi anh (chị) công tác hoặc sinh sống.</w:t>
            </w:r>
          </w:p>
          <w:p w:rsidR="00A806C6" w:rsidRPr="008335A3" w:rsidRDefault="00A806C6" w:rsidP="00B51B5B">
            <w:pPr>
              <w:pStyle w:val="ListParagraph"/>
              <w:ind w:left="-44"/>
              <w:jc w:val="both"/>
              <w:rPr>
                <w:b/>
                <w:i/>
                <w:sz w:val="26"/>
                <w:szCs w:val="26"/>
              </w:rPr>
            </w:pPr>
            <w:r w:rsidRPr="008335A3">
              <w:rPr>
                <w:b/>
                <w:i/>
                <w:sz w:val="26"/>
                <w:szCs w:val="26"/>
              </w:rPr>
              <w:t>Đáp án:</w:t>
            </w:r>
            <w:bookmarkStart w:id="0" w:name="_GoBack"/>
            <w:bookmarkEnd w:id="0"/>
          </w:p>
          <w:p w:rsidR="00A806C6" w:rsidRPr="008335A3" w:rsidRDefault="00A806C6" w:rsidP="00B51B5B">
            <w:pPr>
              <w:jc w:val="both"/>
              <w:rPr>
                <w:sz w:val="26"/>
                <w:szCs w:val="26"/>
              </w:rPr>
            </w:pPr>
            <w:r w:rsidRPr="008335A3">
              <w:rPr>
                <w:sz w:val="26"/>
                <w:szCs w:val="26"/>
              </w:rPr>
              <w:t xml:space="preserve">1. Khái niệm lập kế hoạch phát triển kinh tế - xả hội là quy trình xây dựng một kế hoạch tổng thể, nó bao trùm và kết hợp tất cả các mặt hoạt động của địa phương. Đó là quá trình xác định các mục tiêu toàn diện và phát triển kinh tế - xã hội của địa phương và các phương thức thích hợp để đạt các mục tiêu toàn diện đó. </w:t>
            </w:r>
          </w:p>
          <w:p w:rsidR="00A806C6" w:rsidRPr="008335A3" w:rsidRDefault="00A806C6" w:rsidP="00B51B5B">
            <w:pPr>
              <w:jc w:val="both"/>
              <w:rPr>
                <w:sz w:val="26"/>
                <w:szCs w:val="26"/>
              </w:rPr>
            </w:pPr>
            <w:r w:rsidRPr="008335A3">
              <w:rPr>
                <w:sz w:val="26"/>
                <w:szCs w:val="26"/>
              </w:rPr>
              <w:t>2. Quy trình lập kế hoạch phát triển kinh tế - xã hội ơ cơ sở</w:t>
            </w:r>
          </w:p>
          <w:p w:rsidR="00A806C6" w:rsidRPr="008335A3" w:rsidRDefault="00A806C6" w:rsidP="00B51B5B">
            <w:pPr>
              <w:jc w:val="both"/>
              <w:rPr>
                <w:sz w:val="26"/>
                <w:szCs w:val="26"/>
              </w:rPr>
            </w:pPr>
            <w:r w:rsidRPr="008335A3">
              <w:rPr>
                <w:sz w:val="26"/>
                <w:szCs w:val="26"/>
              </w:rPr>
              <w:t>- Bước 1: Nhận thức cơ hội</w:t>
            </w:r>
          </w:p>
          <w:p w:rsidR="00A806C6" w:rsidRPr="008335A3" w:rsidRDefault="00A806C6" w:rsidP="00B51B5B">
            <w:pPr>
              <w:jc w:val="both"/>
              <w:rPr>
                <w:sz w:val="26"/>
                <w:szCs w:val="26"/>
              </w:rPr>
            </w:pPr>
            <w:r w:rsidRPr="008335A3">
              <w:rPr>
                <w:sz w:val="26"/>
                <w:szCs w:val="26"/>
              </w:rPr>
              <w:t>- Bước 2: Xác lập mục tiêu</w:t>
            </w:r>
          </w:p>
          <w:p w:rsidR="00A806C6" w:rsidRPr="008335A3" w:rsidRDefault="00A806C6" w:rsidP="00B51B5B">
            <w:pPr>
              <w:jc w:val="both"/>
              <w:rPr>
                <w:sz w:val="26"/>
                <w:szCs w:val="26"/>
              </w:rPr>
            </w:pPr>
            <w:r w:rsidRPr="008335A3">
              <w:rPr>
                <w:sz w:val="26"/>
                <w:szCs w:val="26"/>
              </w:rPr>
              <w:t>- Bước 3: Kế thừa các tiền đề</w:t>
            </w:r>
          </w:p>
          <w:p w:rsidR="00A806C6" w:rsidRPr="008335A3" w:rsidRDefault="00A806C6" w:rsidP="00B51B5B">
            <w:pPr>
              <w:jc w:val="both"/>
              <w:rPr>
                <w:sz w:val="26"/>
                <w:szCs w:val="26"/>
              </w:rPr>
            </w:pPr>
            <w:r w:rsidRPr="008335A3">
              <w:rPr>
                <w:sz w:val="26"/>
                <w:szCs w:val="26"/>
              </w:rPr>
              <w:t>- Bước 4: Xây dựng các phương án</w:t>
            </w:r>
          </w:p>
          <w:p w:rsidR="00A806C6" w:rsidRPr="008335A3" w:rsidRDefault="00A806C6" w:rsidP="00B51B5B">
            <w:pPr>
              <w:jc w:val="both"/>
              <w:rPr>
                <w:sz w:val="26"/>
                <w:szCs w:val="26"/>
              </w:rPr>
            </w:pPr>
            <w:r w:rsidRPr="008335A3">
              <w:rPr>
                <w:sz w:val="26"/>
                <w:szCs w:val="26"/>
              </w:rPr>
              <w:t>- Bước 5: Đánh giá các phương án</w:t>
            </w:r>
          </w:p>
          <w:p w:rsidR="00A806C6" w:rsidRPr="008335A3" w:rsidRDefault="00A806C6" w:rsidP="00B51B5B">
            <w:pPr>
              <w:jc w:val="both"/>
              <w:rPr>
                <w:sz w:val="26"/>
                <w:szCs w:val="26"/>
              </w:rPr>
            </w:pPr>
            <w:r w:rsidRPr="008335A3">
              <w:rPr>
                <w:sz w:val="26"/>
                <w:szCs w:val="26"/>
              </w:rPr>
              <w:t xml:space="preserve">- Bước 6: Lựa chọn các phương án </w:t>
            </w:r>
          </w:p>
          <w:p w:rsidR="00A806C6" w:rsidRPr="008335A3" w:rsidRDefault="00A806C6" w:rsidP="00B51B5B">
            <w:pPr>
              <w:jc w:val="both"/>
              <w:rPr>
                <w:sz w:val="26"/>
                <w:szCs w:val="26"/>
              </w:rPr>
            </w:pPr>
            <w:r w:rsidRPr="008335A3">
              <w:rPr>
                <w:sz w:val="26"/>
                <w:szCs w:val="26"/>
              </w:rPr>
              <w:t>- Bước 7: Xây dựng các kế hoạch bổ trợ</w:t>
            </w:r>
          </w:p>
          <w:p w:rsidR="00A806C6" w:rsidRPr="008335A3" w:rsidRDefault="00A806C6" w:rsidP="00B51B5B">
            <w:pPr>
              <w:jc w:val="both"/>
              <w:rPr>
                <w:sz w:val="26"/>
                <w:szCs w:val="26"/>
              </w:rPr>
            </w:pPr>
            <w:r w:rsidRPr="008335A3">
              <w:rPr>
                <w:sz w:val="26"/>
                <w:szCs w:val="26"/>
              </w:rPr>
              <w:t>- Bước 8: Lượng hóa kế hoạch dưới dạng ngân quỹ</w:t>
            </w:r>
          </w:p>
          <w:p w:rsidR="00A806C6" w:rsidRPr="008335A3" w:rsidRDefault="00A806C6" w:rsidP="00B51B5B">
            <w:pPr>
              <w:jc w:val="both"/>
              <w:rPr>
                <w:sz w:val="26"/>
                <w:szCs w:val="26"/>
              </w:rPr>
            </w:pPr>
            <w:r w:rsidRPr="008335A3">
              <w:rPr>
                <w:sz w:val="26"/>
                <w:szCs w:val="26"/>
              </w:rPr>
              <w:t>3. Triển khai thực hiện kế hoạch phát triển kinh tế - xã hội ở cơ sở</w:t>
            </w:r>
          </w:p>
          <w:p w:rsidR="00A806C6" w:rsidRPr="008335A3" w:rsidRDefault="00A806C6" w:rsidP="00B51B5B">
            <w:pPr>
              <w:jc w:val="both"/>
              <w:rPr>
                <w:sz w:val="26"/>
                <w:szCs w:val="26"/>
              </w:rPr>
            </w:pPr>
            <w:r w:rsidRPr="008335A3">
              <w:rPr>
                <w:sz w:val="26"/>
                <w:szCs w:val="26"/>
              </w:rPr>
              <w:t>a. Phổ biến kế hoạch: sử dụng nhiều hình thức và phương pháp khác nhau như: hội nghị, hội thảo thông tin bằng văn bản, thông tin đại chúng tổ chức gặp gỡ các đối tượng có liên quan.</w:t>
            </w:r>
          </w:p>
          <w:p w:rsidR="00A806C6" w:rsidRPr="008335A3" w:rsidRDefault="00A806C6" w:rsidP="00B51B5B">
            <w:pPr>
              <w:jc w:val="both"/>
              <w:rPr>
                <w:sz w:val="26"/>
                <w:szCs w:val="26"/>
              </w:rPr>
            </w:pPr>
            <w:r w:rsidRPr="008335A3">
              <w:rPr>
                <w:sz w:val="26"/>
                <w:szCs w:val="26"/>
              </w:rPr>
              <w:t>b. Tổ chức thực hiện: sau khi đã truyền đạt kế hoạch đến các cá nhân, tập thể có trách nhiệm và những đối tượng có liên quan. Các cá nhân, tập thể được phân công tiến hành thực hiện theo sự phân công đã được ghi trong kế hoạch.</w:t>
            </w:r>
          </w:p>
          <w:p w:rsidR="00A806C6" w:rsidRPr="008335A3" w:rsidRDefault="00A806C6" w:rsidP="00B51B5B">
            <w:pPr>
              <w:jc w:val="both"/>
              <w:rPr>
                <w:sz w:val="26"/>
                <w:szCs w:val="26"/>
              </w:rPr>
            </w:pPr>
            <w:r w:rsidRPr="008335A3">
              <w:rPr>
                <w:sz w:val="26"/>
                <w:szCs w:val="26"/>
              </w:rPr>
              <w:t>c. Theo dõi và giám sát: quy trình thực hiện kế hoạch được tăng cường thêm bởi các hoạt động theo dõi và giám sát của cấp trên hoặc những người được cấp trên ủy quyền thực hiện các hoạt động này.</w:t>
            </w:r>
          </w:p>
          <w:p w:rsidR="00A806C6" w:rsidRPr="008335A3" w:rsidRDefault="00A806C6" w:rsidP="00B51B5B">
            <w:pPr>
              <w:jc w:val="both"/>
              <w:rPr>
                <w:sz w:val="26"/>
                <w:szCs w:val="26"/>
              </w:rPr>
            </w:pPr>
            <w:r w:rsidRPr="008335A3">
              <w:rPr>
                <w:sz w:val="26"/>
                <w:szCs w:val="26"/>
              </w:rPr>
              <w:t>4. Liên hệ tại đơn vị công tác:</w:t>
            </w:r>
          </w:p>
          <w:p w:rsidR="00A806C6" w:rsidRPr="008335A3" w:rsidRDefault="00A806C6" w:rsidP="00B51B5B">
            <w:pPr>
              <w:jc w:val="both"/>
              <w:rPr>
                <w:sz w:val="26"/>
                <w:szCs w:val="26"/>
              </w:rPr>
            </w:pPr>
            <w:r w:rsidRPr="008335A3">
              <w:rPr>
                <w:sz w:val="26"/>
                <w:szCs w:val="26"/>
              </w:rPr>
              <w:t>Tháng 6/2017, Trường Cao đẳng Sư phạm Trung ương TP. Hồ Chí Minh tiến hành tổng kết năm học 2016-2017, xây dựng dự thảo phương hướng năm học 2017-2018 để xây dựng phương hướng năm học 2017-2018, trường bám sát kế hoạch định hướng năm học 2017-2018 của Bộ Giáo dục đào tạo, đồng thời trường đúc kết những thuận lợi, khó khăn của năm học 2016-2017 để xây dựng dự thảo phương hướng. Sau khi hoàn tất xây dựng dự thảo, trường tiến hành các bước lấy ý kiến góp ý:</w:t>
            </w:r>
          </w:p>
          <w:p w:rsidR="00A806C6" w:rsidRPr="008335A3" w:rsidRDefault="00A806C6" w:rsidP="00B51B5B">
            <w:pPr>
              <w:jc w:val="both"/>
              <w:rPr>
                <w:sz w:val="26"/>
                <w:szCs w:val="26"/>
              </w:rPr>
            </w:pPr>
            <w:r w:rsidRPr="008335A3">
              <w:rPr>
                <w:sz w:val="26"/>
                <w:szCs w:val="26"/>
              </w:rPr>
              <w:t>- Gửi các đơn vị chức năng trong toàn trường góp ý.</w:t>
            </w:r>
          </w:p>
          <w:p w:rsidR="00A806C6" w:rsidRPr="008335A3" w:rsidRDefault="00A806C6" w:rsidP="00B51B5B">
            <w:pPr>
              <w:jc w:val="both"/>
              <w:rPr>
                <w:sz w:val="26"/>
                <w:szCs w:val="26"/>
              </w:rPr>
            </w:pPr>
            <w:r w:rsidRPr="008335A3">
              <w:rPr>
                <w:sz w:val="26"/>
                <w:szCs w:val="26"/>
              </w:rPr>
              <w:t>- CBVC các đơn vị góp ý, gửi biên bản tổng hợp về P.TCHC điều chính góp ý.</w:t>
            </w:r>
          </w:p>
          <w:p w:rsidR="00A806C6" w:rsidRPr="008335A3" w:rsidRDefault="00A806C6" w:rsidP="00B51B5B">
            <w:pPr>
              <w:jc w:val="both"/>
              <w:rPr>
                <w:sz w:val="26"/>
                <w:szCs w:val="26"/>
              </w:rPr>
            </w:pPr>
            <w:r w:rsidRPr="008335A3">
              <w:rPr>
                <w:sz w:val="26"/>
                <w:szCs w:val="26"/>
              </w:rPr>
              <w:t>- Tổ chức Hội nghị CBVC toàn trường góp ý, tổng hợp và ban hành chính thức.</w:t>
            </w:r>
          </w:p>
        </w:tc>
      </w:tr>
      <w:tr w:rsidR="00A806C6" w:rsidRPr="008335A3" w:rsidTr="00A806C6">
        <w:trPr>
          <w:jc w:val="center"/>
        </w:trPr>
        <w:tc>
          <w:tcPr>
            <w:tcW w:w="10697" w:type="dxa"/>
            <w:shd w:val="clear" w:color="auto" w:fill="auto"/>
          </w:tcPr>
          <w:p w:rsidR="00A806C6" w:rsidRPr="008335A3" w:rsidRDefault="00A806C6" w:rsidP="00B51B5B">
            <w:pPr>
              <w:ind w:left="-44"/>
              <w:jc w:val="both"/>
              <w:rPr>
                <w:b/>
                <w:sz w:val="26"/>
                <w:szCs w:val="26"/>
              </w:rPr>
            </w:pPr>
            <w:r w:rsidRPr="008335A3">
              <w:rPr>
                <w:b/>
                <w:sz w:val="26"/>
                <w:szCs w:val="26"/>
              </w:rPr>
              <w:t xml:space="preserve">Câu 2: Phân tích khái niệm, nguyên tắc và phương pháp quản lý nhà nước về kinh tế. Tại sao trong hoạt động quản lý nhà nước về kinh tế trong giai đoạn hiện nay thì phương thức hành chính trực tiếp ít được sử dụng, trong khi đó phương thức gián tiếp (thông qua thị trường) được sử dụng nhiều hơn? </w:t>
            </w:r>
          </w:p>
          <w:p w:rsidR="00A806C6" w:rsidRPr="008335A3" w:rsidRDefault="00A806C6" w:rsidP="00B51B5B">
            <w:pPr>
              <w:jc w:val="both"/>
              <w:rPr>
                <w:b/>
                <w:i/>
                <w:sz w:val="26"/>
                <w:szCs w:val="26"/>
              </w:rPr>
            </w:pPr>
            <w:r w:rsidRPr="008335A3">
              <w:rPr>
                <w:b/>
                <w:i/>
                <w:sz w:val="26"/>
                <w:szCs w:val="26"/>
              </w:rPr>
              <w:t>Đáp án:</w:t>
            </w:r>
          </w:p>
          <w:p w:rsidR="00A806C6" w:rsidRPr="008335A3" w:rsidRDefault="00A806C6" w:rsidP="00B51B5B">
            <w:pPr>
              <w:jc w:val="both"/>
              <w:rPr>
                <w:sz w:val="26"/>
                <w:szCs w:val="26"/>
              </w:rPr>
            </w:pPr>
            <w:r w:rsidRPr="008335A3">
              <w:rPr>
                <w:sz w:val="26"/>
                <w:szCs w:val="26"/>
              </w:rPr>
              <w:t xml:space="preserve">1. Khái niệm: </w:t>
            </w:r>
          </w:p>
          <w:p w:rsidR="00A806C6" w:rsidRPr="008335A3" w:rsidRDefault="00A806C6" w:rsidP="00B51B5B">
            <w:pPr>
              <w:jc w:val="both"/>
              <w:rPr>
                <w:sz w:val="26"/>
                <w:szCs w:val="26"/>
              </w:rPr>
            </w:pPr>
            <w:r w:rsidRPr="008335A3">
              <w:rPr>
                <w:sz w:val="26"/>
                <w:szCs w:val="26"/>
              </w:rPr>
              <w:t xml:space="preserve">- QLNN về kinh tế là sự tác động có tổ chức và điều chỉnh của các cơ quan nhà nước có thẩm quyền </w:t>
            </w:r>
            <w:r w:rsidRPr="008335A3">
              <w:rPr>
                <w:sz w:val="26"/>
                <w:szCs w:val="26"/>
              </w:rPr>
              <w:lastRenderedPageBreak/>
              <w:t>vào các hoạt động của nền kinh tế thông qua hệ thống các chính sách, pháp luật với các công cụ quản lý kinh tế nhằm đạt được mục tiêu của QLNN trên lĩnh vực kinh tế.</w:t>
            </w:r>
          </w:p>
          <w:p w:rsidR="00A806C6" w:rsidRPr="008335A3" w:rsidRDefault="00A806C6" w:rsidP="00B51B5B">
            <w:pPr>
              <w:jc w:val="both"/>
              <w:rPr>
                <w:sz w:val="26"/>
                <w:szCs w:val="26"/>
              </w:rPr>
            </w:pPr>
            <w:r w:rsidRPr="008335A3">
              <w:rPr>
                <w:sz w:val="26"/>
                <w:szCs w:val="26"/>
              </w:rPr>
              <w:t>- QLNN về kinh tế rất cần thiết vì nhằm khắc phục những khuyết tật của nền kinh tế thị trường; giải quyết những mâu thuẫn về lợi ích vật chất của nền kinh tế; để tránh nguy cơ lệch hướng XHCN; mặt khác trong nền kinh tế có một phần là kinh tế nhà nước.</w:t>
            </w:r>
          </w:p>
          <w:p w:rsidR="00A806C6" w:rsidRPr="008335A3" w:rsidRDefault="00A806C6" w:rsidP="00B51B5B">
            <w:pPr>
              <w:jc w:val="both"/>
              <w:rPr>
                <w:sz w:val="26"/>
                <w:szCs w:val="26"/>
              </w:rPr>
            </w:pPr>
            <w:r w:rsidRPr="008335A3">
              <w:rPr>
                <w:sz w:val="26"/>
                <w:szCs w:val="26"/>
              </w:rPr>
              <w:t>- QLNN về kinh tế còn có đặc trưng là chủ thể của hoạt động QLNN là các cơ quan nhà nước có thẩm quyền, theo nghĩa rộng, nó được thực hiện bởi 3 cơ quan: lập pháp, hành pháp, tư pháp. Khách thể của hoạt động QLNN về kinh tế là các hoạt động của nền kinh tế. Mục tiêu của QLNN về kinh tế là xây dựng và phát triển nền KTTT định hướng XHCN với những mục tiêu kinh tế, xã hội nhất định.</w:t>
            </w:r>
          </w:p>
          <w:p w:rsidR="00A806C6" w:rsidRPr="008335A3" w:rsidRDefault="00A806C6" w:rsidP="00B51B5B">
            <w:pPr>
              <w:jc w:val="both"/>
              <w:rPr>
                <w:sz w:val="26"/>
                <w:szCs w:val="26"/>
              </w:rPr>
            </w:pPr>
            <w:r w:rsidRPr="008335A3">
              <w:rPr>
                <w:sz w:val="26"/>
                <w:szCs w:val="26"/>
              </w:rPr>
              <w:t>2. Nguyên tắc QLNN về kinh tế:</w:t>
            </w:r>
          </w:p>
          <w:p w:rsidR="00A806C6" w:rsidRPr="008335A3" w:rsidRDefault="00A806C6" w:rsidP="00B51B5B">
            <w:pPr>
              <w:jc w:val="both"/>
              <w:rPr>
                <w:sz w:val="26"/>
                <w:szCs w:val="26"/>
              </w:rPr>
            </w:pPr>
            <w:r w:rsidRPr="008335A3">
              <w:rPr>
                <w:sz w:val="26"/>
                <w:szCs w:val="26"/>
              </w:rPr>
              <w:t>- Nguyên tắc tập trung dân chủ</w:t>
            </w:r>
          </w:p>
          <w:p w:rsidR="00A806C6" w:rsidRPr="008335A3" w:rsidRDefault="00A806C6" w:rsidP="00B51B5B">
            <w:pPr>
              <w:jc w:val="both"/>
              <w:rPr>
                <w:sz w:val="26"/>
                <w:szCs w:val="26"/>
              </w:rPr>
            </w:pPr>
            <w:r w:rsidRPr="008335A3">
              <w:rPr>
                <w:sz w:val="26"/>
                <w:szCs w:val="26"/>
              </w:rPr>
              <w:t>- Nguyên tắc kết hợp quản lý theo ngành và quản lý theo lãnh thổ</w:t>
            </w:r>
          </w:p>
          <w:p w:rsidR="00A806C6" w:rsidRPr="008335A3" w:rsidRDefault="00A806C6" w:rsidP="00B51B5B">
            <w:pPr>
              <w:jc w:val="both"/>
              <w:rPr>
                <w:sz w:val="26"/>
                <w:szCs w:val="26"/>
              </w:rPr>
            </w:pPr>
            <w:r w:rsidRPr="008335A3">
              <w:rPr>
                <w:sz w:val="26"/>
                <w:szCs w:val="26"/>
              </w:rPr>
              <w:t>- Phân định quản lý nhà nước về kinh tế và quản lý sản xuất kinh doanh</w:t>
            </w:r>
          </w:p>
          <w:p w:rsidR="00A806C6" w:rsidRPr="008335A3" w:rsidRDefault="00A806C6" w:rsidP="00B51B5B">
            <w:pPr>
              <w:jc w:val="both"/>
              <w:rPr>
                <w:sz w:val="26"/>
                <w:szCs w:val="26"/>
              </w:rPr>
            </w:pPr>
            <w:r w:rsidRPr="008335A3">
              <w:rPr>
                <w:sz w:val="26"/>
                <w:szCs w:val="26"/>
              </w:rPr>
              <w:t>- Tăng cường pháp chế XHCN trong QLNN về kinh tế</w:t>
            </w:r>
          </w:p>
          <w:p w:rsidR="00A806C6" w:rsidRPr="008335A3" w:rsidRDefault="00A806C6" w:rsidP="00B51B5B">
            <w:pPr>
              <w:jc w:val="both"/>
              <w:rPr>
                <w:sz w:val="26"/>
                <w:szCs w:val="26"/>
              </w:rPr>
            </w:pPr>
            <w:r w:rsidRPr="008335A3">
              <w:rPr>
                <w:sz w:val="26"/>
                <w:szCs w:val="26"/>
              </w:rPr>
              <w:t>3. Phương pháp QLNN về kinh tế:</w:t>
            </w:r>
          </w:p>
          <w:p w:rsidR="00A806C6" w:rsidRPr="008335A3" w:rsidRDefault="00A806C6" w:rsidP="00B51B5B">
            <w:pPr>
              <w:jc w:val="both"/>
              <w:rPr>
                <w:sz w:val="26"/>
                <w:szCs w:val="26"/>
              </w:rPr>
            </w:pPr>
            <w:r w:rsidRPr="008335A3">
              <w:rPr>
                <w:sz w:val="26"/>
                <w:szCs w:val="26"/>
              </w:rPr>
              <w:t>- Phương pháp hành chính</w:t>
            </w:r>
          </w:p>
          <w:p w:rsidR="00A806C6" w:rsidRPr="008335A3" w:rsidRDefault="00A806C6" w:rsidP="00B51B5B">
            <w:pPr>
              <w:jc w:val="both"/>
              <w:rPr>
                <w:sz w:val="26"/>
                <w:szCs w:val="26"/>
              </w:rPr>
            </w:pPr>
            <w:r w:rsidRPr="008335A3">
              <w:rPr>
                <w:sz w:val="26"/>
                <w:szCs w:val="26"/>
              </w:rPr>
              <w:t>- Phương pháp kích thích</w:t>
            </w:r>
          </w:p>
          <w:p w:rsidR="00A806C6" w:rsidRPr="008335A3" w:rsidRDefault="00A806C6" w:rsidP="00B51B5B">
            <w:pPr>
              <w:jc w:val="both"/>
              <w:rPr>
                <w:sz w:val="26"/>
                <w:szCs w:val="26"/>
              </w:rPr>
            </w:pPr>
            <w:r w:rsidRPr="008335A3">
              <w:rPr>
                <w:sz w:val="26"/>
                <w:szCs w:val="26"/>
              </w:rPr>
              <w:t>- Phương pháp giáo dục, thuyết phục</w:t>
            </w:r>
          </w:p>
          <w:p w:rsidR="00A806C6" w:rsidRPr="008335A3" w:rsidRDefault="00A806C6" w:rsidP="00B51B5B">
            <w:pPr>
              <w:jc w:val="both"/>
              <w:rPr>
                <w:sz w:val="26"/>
                <w:szCs w:val="26"/>
              </w:rPr>
            </w:pPr>
            <w:r w:rsidRPr="008335A3">
              <w:rPr>
                <w:sz w:val="26"/>
                <w:szCs w:val="26"/>
              </w:rPr>
              <w:t xml:space="preserve">- Phương pháp cưỡng chế…. </w:t>
            </w:r>
          </w:p>
          <w:p w:rsidR="00A806C6" w:rsidRPr="008335A3" w:rsidRDefault="00A806C6" w:rsidP="00B51B5B">
            <w:pPr>
              <w:jc w:val="both"/>
              <w:rPr>
                <w:sz w:val="26"/>
                <w:szCs w:val="26"/>
              </w:rPr>
            </w:pPr>
            <w:r w:rsidRPr="008335A3">
              <w:rPr>
                <w:sz w:val="26"/>
                <w:szCs w:val="26"/>
              </w:rPr>
              <w:t>4. Trong hoạt động quản lý nhà nước về kinh tế trong giai đoạn hiện nay thì phương thức hành chính trực tiếp ít được sử dụng, trong khi đó phương thức gián tiếp (thông qua thị trường) được sử dụng nhiều hơn.</w:t>
            </w:r>
          </w:p>
          <w:p w:rsidR="00A806C6" w:rsidRPr="008335A3" w:rsidRDefault="00A806C6" w:rsidP="00B51B5B">
            <w:pPr>
              <w:jc w:val="both"/>
              <w:rPr>
                <w:sz w:val="26"/>
                <w:szCs w:val="26"/>
              </w:rPr>
            </w:pPr>
            <w:r w:rsidRPr="008335A3">
              <w:rPr>
                <w:sz w:val="26"/>
                <w:szCs w:val="26"/>
              </w:rPr>
              <w:t xml:space="preserve">Vì, Nhà nước bằng cơ chế chính sách, công cụ kinh tế vĩ mô,… tác động vào thị trường, điều chỉnh sự vận động của thị trường. thị trường tác động vào các hoạt động kinh tế. Các đơn vị kinh tế điều chỉnh hoạt động đáp ứng được yêu cầu của thị trường. Từ đó, các đường lối, chủ trường, chính sách, quy hoạch, kế hoạch phát triển kinh tế của Nhà nước được thực hiện. Ở đây đòi hỏi hệ thống công cụ, chính sách vĩ mô của Nhà nước phải đồng bộ và thường xuyên hoàn thiện cho phù hợp với điều kiện đổi mới của đất nước trong từng thời kỳ. </w:t>
            </w:r>
          </w:p>
        </w:tc>
      </w:tr>
      <w:tr w:rsidR="00A806C6" w:rsidRPr="008335A3" w:rsidTr="00A806C6">
        <w:trPr>
          <w:jc w:val="center"/>
        </w:trPr>
        <w:tc>
          <w:tcPr>
            <w:tcW w:w="10697" w:type="dxa"/>
            <w:shd w:val="clear" w:color="auto" w:fill="auto"/>
          </w:tcPr>
          <w:p w:rsidR="00A806C6" w:rsidRPr="008335A3" w:rsidRDefault="00A806C6" w:rsidP="00B51B5B">
            <w:pPr>
              <w:jc w:val="both"/>
              <w:rPr>
                <w:b/>
                <w:sz w:val="26"/>
                <w:szCs w:val="26"/>
              </w:rPr>
            </w:pPr>
            <w:r w:rsidRPr="008335A3">
              <w:rPr>
                <w:b/>
                <w:sz w:val="26"/>
                <w:szCs w:val="26"/>
              </w:rPr>
              <w:lastRenderedPageBreak/>
              <w:t>Câu 3: Thế nào là ngân sách nhà nước? Ngân sách nhà nước được phân cấp quản lý như thế nào? Làm rõ nguồn thu và nhiệm vụ chi của ngân sách cấp xã. Việc cấp bổ sung ngân sách được thực hiện trong những trường hợp nào? Theo anh (chị) đâu là giải pháp để tăng nguồn thu và quản lý chi tiêu ngân sách nhà nước tiết kiệm và hiệu quả?</w:t>
            </w:r>
          </w:p>
          <w:p w:rsidR="00A806C6" w:rsidRPr="008335A3" w:rsidRDefault="00A806C6" w:rsidP="00B51B5B">
            <w:pPr>
              <w:jc w:val="both"/>
              <w:rPr>
                <w:b/>
                <w:i/>
                <w:sz w:val="26"/>
                <w:szCs w:val="26"/>
              </w:rPr>
            </w:pPr>
            <w:r w:rsidRPr="008335A3">
              <w:rPr>
                <w:b/>
                <w:i/>
                <w:sz w:val="26"/>
                <w:szCs w:val="26"/>
              </w:rPr>
              <w:t>Đáp án:</w:t>
            </w:r>
          </w:p>
          <w:p w:rsidR="00A806C6" w:rsidRPr="008335A3" w:rsidRDefault="00A806C6" w:rsidP="00B51B5B">
            <w:pPr>
              <w:jc w:val="both"/>
              <w:rPr>
                <w:sz w:val="26"/>
                <w:szCs w:val="26"/>
              </w:rPr>
            </w:pPr>
            <w:r w:rsidRPr="008335A3">
              <w:rPr>
                <w:sz w:val="26"/>
                <w:szCs w:val="26"/>
              </w:rPr>
              <w:t>1. Ngân sách nhà nước là toàn bộ các khoản thu, chi của Nhà nước được dự toán và thực hiện trong một khoảng thời gian nhất định do cơ quan nhà nước có thẩm quyền quyết định để bảo đảm thực hiện các chức năng, nhiệm vụ của Nhà nước.</w:t>
            </w:r>
          </w:p>
          <w:p w:rsidR="00A806C6" w:rsidRPr="008335A3" w:rsidRDefault="00A806C6" w:rsidP="00B51B5B">
            <w:pPr>
              <w:jc w:val="both"/>
              <w:rPr>
                <w:sz w:val="26"/>
                <w:szCs w:val="26"/>
              </w:rPr>
            </w:pPr>
            <w:r w:rsidRPr="008335A3">
              <w:rPr>
                <w:sz w:val="26"/>
                <w:szCs w:val="26"/>
              </w:rPr>
              <w:t>2. Ngân sách nhà nước được phân cấp quản lý như sau:</w:t>
            </w:r>
          </w:p>
          <w:p w:rsidR="00A806C6" w:rsidRPr="008335A3" w:rsidRDefault="00A806C6" w:rsidP="00B51B5B">
            <w:pPr>
              <w:jc w:val="both"/>
              <w:rPr>
                <w:sz w:val="26"/>
                <w:szCs w:val="26"/>
              </w:rPr>
            </w:pPr>
            <w:r w:rsidRPr="008335A3">
              <w:rPr>
                <w:sz w:val="26"/>
                <w:szCs w:val="26"/>
              </w:rPr>
              <w:t>- Ngân sách trung ương</w:t>
            </w:r>
          </w:p>
          <w:p w:rsidR="00A806C6" w:rsidRPr="008335A3" w:rsidRDefault="00A806C6" w:rsidP="00B51B5B">
            <w:pPr>
              <w:jc w:val="both"/>
              <w:rPr>
                <w:sz w:val="26"/>
                <w:szCs w:val="26"/>
              </w:rPr>
            </w:pPr>
            <w:r w:rsidRPr="008335A3">
              <w:rPr>
                <w:sz w:val="26"/>
                <w:szCs w:val="26"/>
              </w:rPr>
              <w:t>- Ngân sách địa phương, trong đó gồm ngân sách của các cấp chính quyền địa phương.</w:t>
            </w:r>
          </w:p>
          <w:p w:rsidR="00A806C6" w:rsidRPr="008335A3" w:rsidRDefault="00A806C6" w:rsidP="00B51B5B">
            <w:pPr>
              <w:jc w:val="both"/>
              <w:rPr>
                <w:sz w:val="26"/>
                <w:szCs w:val="26"/>
              </w:rPr>
            </w:pPr>
            <w:r w:rsidRPr="008335A3">
              <w:rPr>
                <w:sz w:val="26"/>
                <w:szCs w:val="26"/>
              </w:rPr>
              <w:t>3. Nguồn thu và nhiệm vụ chi của ngân sách cấp xã.</w:t>
            </w:r>
          </w:p>
          <w:p w:rsidR="00A806C6" w:rsidRPr="008335A3" w:rsidRDefault="00A806C6" w:rsidP="00B51B5B">
            <w:pPr>
              <w:ind w:firstLine="567"/>
              <w:jc w:val="both"/>
              <w:rPr>
                <w:sz w:val="26"/>
                <w:szCs w:val="26"/>
                <w:lang w:eastAsia="zh-CN"/>
              </w:rPr>
            </w:pPr>
            <w:r w:rsidRPr="008335A3">
              <w:rPr>
                <w:b/>
                <w:bCs/>
                <w:sz w:val="26"/>
                <w:szCs w:val="26"/>
              </w:rPr>
              <w:t>3.1. Nguồn thu của ngân sách địa phương</w:t>
            </w:r>
          </w:p>
          <w:p w:rsidR="00A806C6" w:rsidRPr="008335A3" w:rsidRDefault="00A806C6" w:rsidP="00B51B5B">
            <w:pPr>
              <w:ind w:firstLine="567"/>
              <w:jc w:val="both"/>
              <w:rPr>
                <w:sz w:val="26"/>
                <w:szCs w:val="26"/>
              </w:rPr>
            </w:pPr>
            <w:r w:rsidRPr="008335A3">
              <w:rPr>
                <w:sz w:val="26"/>
                <w:szCs w:val="26"/>
              </w:rPr>
              <w:lastRenderedPageBreak/>
              <w:t>1. Các khoản thu ngân sách địa phương hưởng 100%:</w:t>
            </w:r>
          </w:p>
          <w:p w:rsidR="00A806C6" w:rsidRPr="008335A3" w:rsidRDefault="00A806C6" w:rsidP="00B51B5B">
            <w:pPr>
              <w:ind w:firstLine="567"/>
              <w:jc w:val="both"/>
              <w:rPr>
                <w:sz w:val="26"/>
                <w:szCs w:val="26"/>
              </w:rPr>
            </w:pPr>
            <w:r w:rsidRPr="008335A3">
              <w:rPr>
                <w:sz w:val="26"/>
                <w:szCs w:val="26"/>
              </w:rPr>
              <w:t>a) Thuế tài nguyên, trừ thuế tài nguyên thu từ hoạt động thăm dò, khai thác dầu, khí;</w:t>
            </w:r>
          </w:p>
          <w:p w:rsidR="00A806C6" w:rsidRPr="008335A3" w:rsidRDefault="00A806C6" w:rsidP="00B51B5B">
            <w:pPr>
              <w:ind w:firstLine="567"/>
              <w:jc w:val="both"/>
              <w:rPr>
                <w:sz w:val="26"/>
                <w:szCs w:val="26"/>
              </w:rPr>
            </w:pPr>
            <w:r w:rsidRPr="008335A3">
              <w:rPr>
                <w:sz w:val="26"/>
                <w:szCs w:val="26"/>
              </w:rPr>
              <w:t>b) Thuế môn bài;</w:t>
            </w:r>
          </w:p>
          <w:p w:rsidR="00A806C6" w:rsidRPr="008335A3" w:rsidRDefault="00A806C6" w:rsidP="00B51B5B">
            <w:pPr>
              <w:ind w:firstLine="567"/>
              <w:jc w:val="both"/>
              <w:rPr>
                <w:sz w:val="26"/>
                <w:szCs w:val="26"/>
              </w:rPr>
            </w:pPr>
            <w:r w:rsidRPr="008335A3">
              <w:rPr>
                <w:sz w:val="26"/>
                <w:szCs w:val="26"/>
              </w:rPr>
              <w:t>c) Thuế sử dụng đất nông nghiệp;</w:t>
            </w:r>
          </w:p>
          <w:p w:rsidR="00A806C6" w:rsidRPr="008335A3" w:rsidRDefault="00A806C6" w:rsidP="00B51B5B">
            <w:pPr>
              <w:ind w:firstLine="567"/>
              <w:jc w:val="both"/>
              <w:rPr>
                <w:sz w:val="26"/>
                <w:szCs w:val="26"/>
              </w:rPr>
            </w:pPr>
            <w:r w:rsidRPr="008335A3">
              <w:rPr>
                <w:sz w:val="26"/>
                <w:szCs w:val="26"/>
              </w:rPr>
              <w:t>d) Thuế sử dụng đất phi nông nghiệp;</w:t>
            </w:r>
          </w:p>
          <w:p w:rsidR="00A806C6" w:rsidRPr="008335A3" w:rsidRDefault="00A806C6" w:rsidP="00B51B5B">
            <w:pPr>
              <w:ind w:firstLine="567"/>
              <w:jc w:val="both"/>
              <w:rPr>
                <w:sz w:val="26"/>
                <w:szCs w:val="26"/>
              </w:rPr>
            </w:pPr>
            <w:r w:rsidRPr="008335A3">
              <w:rPr>
                <w:sz w:val="26"/>
                <w:szCs w:val="26"/>
              </w:rPr>
              <w:t>đ) Tiền sử dụng đất, trừ thu tiền sử dụng đất tại điểm k khoản 1 Điều 35 của Luật này;</w:t>
            </w:r>
          </w:p>
          <w:p w:rsidR="00A806C6" w:rsidRPr="008335A3" w:rsidRDefault="00A806C6" w:rsidP="00B51B5B">
            <w:pPr>
              <w:ind w:firstLine="567"/>
              <w:jc w:val="both"/>
              <w:rPr>
                <w:sz w:val="26"/>
                <w:szCs w:val="26"/>
              </w:rPr>
            </w:pPr>
            <w:r w:rsidRPr="008335A3">
              <w:rPr>
                <w:sz w:val="26"/>
                <w:szCs w:val="26"/>
              </w:rPr>
              <w:t>e) Tiền cho thuê đất, thuê mặt nước;</w:t>
            </w:r>
          </w:p>
          <w:p w:rsidR="00A806C6" w:rsidRPr="008335A3" w:rsidRDefault="00A806C6" w:rsidP="00B51B5B">
            <w:pPr>
              <w:ind w:firstLine="567"/>
              <w:jc w:val="both"/>
              <w:rPr>
                <w:sz w:val="26"/>
                <w:szCs w:val="26"/>
              </w:rPr>
            </w:pPr>
            <w:r w:rsidRPr="008335A3">
              <w:rPr>
                <w:sz w:val="26"/>
                <w:szCs w:val="26"/>
              </w:rPr>
              <w:t>g) Tiền cho thuê và tiền bán nhà ở thuộc sở hữu nhà nước;</w:t>
            </w:r>
          </w:p>
          <w:p w:rsidR="00A806C6" w:rsidRPr="008335A3" w:rsidRDefault="00A806C6" w:rsidP="00B51B5B">
            <w:pPr>
              <w:ind w:firstLine="567"/>
              <w:jc w:val="both"/>
              <w:rPr>
                <w:sz w:val="26"/>
                <w:szCs w:val="26"/>
              </w:rPr>
            </w:pPr>
            <w:r w:rsidRPr="008335A3">
              <w:rPr>
                <w:sz w:val="26"/>
                <w:szCs w:val="26"/>
              </w:rPr>
              <w:t>h) Lệ phí trước bạ;</w:t>
            </w:r>
          </w:p>
          <w:p w:rsidR="00A806C6" w:rsidRPr="008335A3" w:rsidRDefault="00A806C6" w:rsidP="00B51B5B">
            <w:pPr>
              <w:ind w:firstLine="567"/>
              <w:jc w:val="both"/>
              <w:rPr>
                <w:sz w:val="26"/>
                <w:szCs w:val="26"/>
              </w:rPr>
            </w:pPr>
            <w:r w:rsidRPr="008335A3">
              <w:rPr>
                <w:sz w:val="26"/>
                <w:szCs w:val="26"/>
              </w:rPr>
              <w:t>i) Thu từ hoạt động xổ số kiến thiết;</w:t>
            </w:r>
          </w:p>
          <w:p w:rsidR="00A806C6" w:rsidRPr="008335A3" w:rsidRDefault="00A806C6" w:rsidP="00B51B5B">
            <w:pPr>
              <w:ind w:firstLine="567"/>
              <w:jc w:val="both"/>
              <w:rPr>
                <w:sz w:val="26"/>
                <w:szCs w:val="26"/>
              </w:rPr>
            </w:pPr>
            <w:r w:rsidRPr="008335A3">
              <w:rPr>
                <w:sz w:val="26"/>
                <w:szCs w:val="26"/>
              </w:rPr>
              <w:t xml:space="preserve">k) Các khoản thu hồi vốn của ngân sách địa phương đầu tư tại các tổ chức kinh tế; thu cổ tức, lợi nhuận được chia tại công ty cổ phần, công ty trách nhiệm hữu hạn hai thành viên trở lên có vốn góp của Nhà nước do </w:t>
            </w:r>
            <w:r w:rsidRPr="008335A3">
              <w:rPr>
                <w:sz w:val="26"/>
                <w:szCs w:val="26"/>
                <w:shd w:val="solid" w:color="FFFFFF" w:fill="auto"/>
              </w:rPr>
              <w:t>Ủy ban</w:t>
            </w:r>
            <w:r w:rsidRPr="008335A3">
              <w:rPr>
                <w:sz w:val="26"/>
                <w:szCs w:val="26"/>
              </w:rPr>
              <w:t xml:space="preserve"> nhân dân cấp tỉnh đại diện chủ sở hữu; thu phần lợi nhuận sau thuế còn lại sau khi trích lập các quỹ của doanh nghiệp nhà nước do Ủy ban nhân dân cấp tỉnh đại diện chủ sở hữu;</w:t>
            </w:r>
          </w:p>
          <w:p w:rsidR="00A806C6" w:rsidRPr="008335A3" w:rsidRDefault="00A806C6" w:rsidP="00B51B5B">
            <w:pPr>
              <w:ind w:firstLine="567"/>
              <w:jc w:val="both"/>
              <w:rPr>
                <w:sz w:val="26"/>
                <w:szCs w:val="26"/>
              </w:rPr>
            </w:pPr>
            <w:r w:rsidRPr="008335A3">
              <w:rPr>
                <w:sz w:val="26"/>
                <w:szCs w:val="26"/>
              </w:rPr>
              <w:t>l) Thu từ quỹ dự trữ tài chính địa phương;</w:t>
            </w:r>
          </w:p>
          <w:p w:rsidR="00A806C6" w:rsidRPr="008335A3" w:rsidRDefault="00A806C6" w:rsidP="00B51B5B">
            <w:pPr>
              <w:ind w:firstLine="567"/>
              <w:jc w:val="both"/>
              <w:rPr>
                <w:sz w:val="26"/>
                <w:szCs w:val="26"/>
              </w:rPr>
            </w:pPr>
            <w:r w:rsidRPr="008335A3">
              <w:rPr>
                <w:sz w:val="26"/>
                <w:szCs w:val="26"/>
              </w:rPr>
              <w:t xml:space="preserve">m) Thu từ bán tài sản nhà nước, kể cả thu tiền </w:t>
            </w:r>
            <w:r w:rsidRPr="008335A3">
              <w:rPr>
                <w:sz w:val="26"/>
                <w:szCs w:val="26"/>
                <w:shd w:val="solid" w:color="FFFFFF" w:fill="auto"/>
              </w:rPr>
              <w:t>sử dụng</w:t>
            </w:r>
            <w:r w:rsidRPr="008335A3">
              <w:rPr>
                <w:sz w:val="26"/>
                <w:szCs w:val="26"/>
              </w:rPr>
              <w:t xml:space="preserve"> đất gắn với tài sản trên đất do các cơ quan, tổ chức, đơn vị thuộc địa phương quản lý;</w:t>
            </w:r>
          </w:p>
          <w:p w:rsidR="00A806C6" w:rsidRPr="008335A3" w:rsidRDefault="00A806C6" w:rsidP="00B51B5B">
            <w:pPr>
              <w:ind w:firstLine="567"/>
              <w:jc w:val="both"/>
              <w:rPr>
                <w:sz w:val="26"/>
                <w:szCs w:val="26"/>
              </w:rPr>
            </w:pPr>
            <w:r w:rsidRPr="008335A3">
              <w:rPr>
                <w:sz w:val="26"/>
                <w:szCs w:val="26"/>
              </w:rPr>
              <w:t>n) Viện trợ không hoàn lại của các tổ chức quốc tế, các tổ chức khác, các cá nhân ở nước ngoài trực tiếp cho địa phương;</w:t>
            </w:r>
          </w:p>
          <w:p w:rsidR="00A806C6" w:rsidRPr="008335A3" w:rsidRDefault="00A806C6" w:rsidP="00B51B5B">
            <w:pPr>
              <w:ind w:firstLine="567"/>
              <w:jc w:val="both"/>
              <w:rPr>
                <w:sz w:val="26"/>
                <w:szCs w:val="26"/>
              </w:rPr>
            </w:pPr>
            <w:r w:rsidRPr="008335A3">
              <w:rPr>
                <w:sz w:val="26"/>
                <w:szCs w:val="26"/>
              </w:rPr>
              <w:t>o) Phí thu từ các hoạt động dịch vụ do các cơ quan nhà nước địa phương thực hiện, trường hợp được k</w:t>
            </w:r>
            <w:r w:rsidRPr="008335A3">
              <w:rPr>
                <w:sz w:val="26"/>
                <w:szCs w:val="26"/>
                <w:shd w:val="solid" w:color="FFFFFF" w:fill="auto"/>
              </w:rPr>
              <w:t>hoán</w:t>
            </w:r>
            <w:r w:rsidRPr="008335A3">
              <w:rPr>
                <w:sz w:val="26"/>
                <w:szCs w:val="26"/>
              </w:rPr>
              <w:t xml:space="preserve"> chi phí hoạt động thì được khấu trừ; các khoản phí thu từ các hoạt động dịch vụ do đơn vị sự nghiệp công lập và doanh nghiệp nhà nước do Ủy ban nhân dân cấp tỉnh đại diện chủ sở hữu thì được phép trích lại một phần hoặc toàn bộ, phần còn lại thực hiện nộp ngân sách theo quy định của pháp luật về phí, lệ phí và quy định khác của pháp luật có liên quan;</w:t>
            </w:r>
          </w:p>
          <w:p w:rsidR="00A806C6" w:rsidRPr="008335A3" w:rsidRDefault="00A806C6" w:rsidP="00B51B5B">
            <w:pPr>
              <w:ind w:firstLine="567"/>
              <w:jc w:val="both"/>
              <w:rPr>
                <w:sz w:val="26"/>
                <w:szCs w:val="26"/>
              </w:rPr>
            </w:pPr>
            <w:r w:rsidRPr="008335A3">
              <w:rPr>
                <w:sz w:val="26"/>
                <w:szCs w:val="26"/>
              </w:rPr>
              <w:t>p) Lệ phí do các cơ quan nhà nước địa phương thực hiện thu;</w:t>
            </w:r>
          </w:p>
          <w:p w:rsidR="00A806C6" w:rsidRPr="008335A3" w:rsidRDefault="00A806C6" w:rsidP="00B51B5B">
            <w:pPr>
              <w:ind w:firstLine="567"/>
              <w:jc w:val="both"/>
              <w:rPr>
                <w:sz w:val="26"/>
                <w:szCs w:val="26"/>
              </w:rPr>
            </w:pPr>
            <w:r w:rsidRPr="008335A3">
              <w:rPr>
                <w:sz w:val="26"/>
                <w:szCs w:val="26"/>
              </w:rPr>
              <w:t>q) Tiền thu từ xử phạt vi phạm hành chính, phạt, tịch thu khác theo quy định của pháp luật do các cơ quan nhà nước địa phương thực hiện;</w:t>
            </w:r>
          </w:p>
          <w:p w:rsidR="00A806C6" w:rsidRPr="008335A3" w:rsidRDefault="00A806C6" w:rsidP="00B51B5B">
            <w:pPr>
              <w:ind w:firstLine="567"/>
              <w:jc w:val="both"/>
              <w:rPr>
                <w:sz w:val="26"/>
                <w:szCs w:val="26"/>
              </w:rPr>
            </w:pPr>
            <w:r w:rsidRPr="008335A3">
              <w:rPr>
                <w:sz w:val="26"/>
                <w:szCs w:val="26"/>
              </w:rPr>
              <w:t>r) Thu từ tài sản được xác lập quyền sở hữu của Nhà nước do các cơ quan, tổ chức, đơn vị thuộc địa phương xử lý;</w:t>
            </w:r>
          </w:p>
          <w:p w:rsidR="00A806C6" w:rsidRPr="008335A3" w:rsidRDefault="00A806C6" w:rsidP="00B51B5B">
            <w:pPr>
              <w:ind w:firstLine="567"/>
              <w:jc w:val="both"/>
              <w:rPr>
                <w:sz w:val="26"/>
                <w:szCs w:val="26"/>
              </w:rPr>
            </w:pPr>
            <w:r w:rsidRPr="008335A3">
              <w:rPr>
                <w:sz w:val="26"/>
                <w:szCs w:val="26"/>
              </w:rPr>
              <w:t>s) Thu từ quỹ đất công ích và thu hoa lợi công sản khác;</w:t>
            </w:r>
          </w:p>
          <w:p w:rsidR="00A806C6" w:rsidRPr="008335A3" w:rsidRDefault="00A806C6" w:rsidP="00B51B5B">
            <w:pPr>
              <w:ind w:firstLine="567"/>
              <w:jc w:val="both"/>
              <w:rPr>
                <w:sz w:val="26"/>
                <w:szCs w:val="26"/>
              </w:rPr>
            </w:pPr>
            <w:r w:rsidRPr="008335A3">
              <w:rPr>
                <w:sz w:val="26"/>
                <w:szCs w:val="26"/>
              </w:rPr>
              <w:t>t) Huy động đóng góp từ các cơ quan, tổ chức, cá nhân theo quy định của pháp luật;</w:t>
            </w:r>
          </w:p>
          <w:p w:rsidR="00A806C6" w:rsidRPr="008335A3" w:rsidRDefault="00A806C6" w:rsidP="00B51B5B">
            <w:pPr>
              <w:ind w:firstLine="567"/>
              <w:jc w:val="both"/>
              <w:rPr>
                <w:sz w:val="26"/>
                <w:szCs w:val="26"/>
              </w:rPr>
            </w:pPr>
            <w:r w:rsidRPr="008335A3">
              <w:rPr>
                <w:sz w:val="26"/>
                <w:szCs w:val="26"/>
              </w:rPr>
              <w:t>u) Thu kết dư ngân sách địa phương;</w:t>
            </w:r>
          </w:p>
          <w:p w:rsidR="00A806C6" w:rsidRPr="008335A3" w:rsidRDefault="00A806C6" w:rsidP="00B51B5B">
            <w:pPr>
              <w:ind w:firstLine="567"/>
              <w:jc w:val="both"/>
              <w:rPr>
                <w:sz w:val="26"/>
                <w:szCs w:val="26"/>
              </w:rPr>
            </w:pPr>
            <w:r w:rsidRPr="008335A3">
              <w:rPr>
                <w:sz w:val="26"/>
                <w:szCs w:val="26"/>
              </w:rPr>
              <w:t>v) Các khoản thu khác theo quy định của pháp luật.</w:t>
            </w:r>
          </w:p>
          <w:p w:rsidR="00A806C6" w:rsidRPr="008335A3" w:rsidRDefault="00A806C6" w:rsidP="00B51B5B">
            <w:pPr>
              <w:ind w:firstLine="567"/>
              <w:jc w:val="both"/>
              <w:rPr>
                <w:sz w:val="26"/>
                <w:szCs w:val="26"/>
              </w:rPr>
            </w:pPr>
            <w:r w:rsidRPr="008335A3">
              <w:rPr>
                <w:sz w:val="26"/>
                <w:szCs w:val="26"/>
              </w:rPr>
              <w:t>2. Các khoản thu phân chia theo tỷ lệ phần trăm (%) giữa ngân sách trung ương và ngân sách địa phương theo quy định tại khoản 2 Điều 35 của Luật này.</w:t>
            </w:r>
          </w:p>
          <w:p w:rsidR="00A806C6" w:rsidRPr="008335A3" w:rsidRDefault="00A806C6" w:rsidP="00B51B5B">
            <w:pPr>
              <w:ind w:firstLine="567"/>
              <w:jc w:val="both"/>
              <w:rPr>
                <w:sz w:val="26"/>
                <w:szCs w:val="26"/>
              </w:rPr>
            </w:pPr>
            <w:r w:rsidRPr="008335A3">
              <w:rPr>
                <w:sz w:val="26"/>
                <w:szCs w:val="26"/>
              </w:rPr>
              <w:t>3. Thu bổ sung cân đối ngân sách, bổ sung có mục tiêu từ ngân sách trung ương.</w:t>
            </w:r>
          </w:p>
          <w:p w:rsidR="00A806C6" w:rsidRPr="008335A3" w:rsidRDefault="00A806C6" w:rsidP="00B51B5B">
            <w:pPr>
              <w:ind w:firstLine="567"/>
              <w:jc w:val="both"/>
              <w:rPr>
                <w:sz w:val="26"/>
                <w:szCs w:val="26"/>
              </w:rPr>
            </w:pPr>
            <w:r w:rsidRPr="008335A3">
              <w:rPr>
                <w:sz w:val="26"/>
                <w:szCs w:val="26"/>
              </w:rPr>
              <w:t>4. Thu chuyển nguồn của ngân sách địa phương từ năm trước chuyển sang.</w:t>
            </w:r>
          </w:p>
          <w:p w:rsidR="00A806C6" w:rsidRPr="008335A3" w:rsidRDefault="00A806C6" w:rsidP="00B51B5B">
            <w:pPr>
              <w:ind w:firstLine="567"/>
              <w:jc w:val="both"/>
              <w:rPr>
                <w:sz w:val="26"/>
                <w:szCs w:val="26"/>
                <w:lang w:eastAsia="zh-CN"/>
              </w:rPr>
            </w:pPr>
            <w:r w:rsidRPr="008335A3">
              <w:rPr>
                <w:b/>
                <w:bCs/>
                <w:sz w:val="26"/>
                <w:szCs w:val="26"/>
              </w:rPr>
              <w:t>3.2. Nhiệm vụ chi của ngân sách địa phương</w:t>
            </w:r>
          </w:p>
          <w:p w:rsidR="00A806C6" w:rsidRPr="008335A3" w:rsidRDefault="00A806C6" w:rsidP="00B51B5B">
            <w:pPr>
              <w:ind w:firstLine="567"/>
              <w:jc w:val="both"/>
              <w:rPr>
                <w:sz w:val="26"/>
                <w:szCs w:val="26"/>
              </w:rPr>
            </w:pPr>
            <w:r w:rsidRPr="008335A3">
              <w:rPr>
                <w:sz w:val="26"/>
                <w:szCs w:val="26"/>
              </w:rPr>
              <w:t>1. Chi đầu tư phát triển:</w:t>
            </w:r>
          </w:p>
          <w:p w:rsidR="00A806C6" w:rsidRPr="008335A3" w:rsidRDefault="00A806C6" w:rsidP="00B51B5B">
            <w:pPr>
              <w:ind w:firstLine="567"/>
              <w:jc w:val="both"/>
              <w:rPr>
                <w:sz w:val="26"/>
                <w:szCs w:val="26"/>
              </w:rPr>
            </w:pPr>
            <w:r w:rsidRPr="008335A3">
              <w:rPr>
                <w:sz w:val="26"/>
                <w:szCs w:val="26"/>
              </w:rPr>
              <w:t>a) Đầu tư cho các dự án do địa phương quản lý theo các lĩnh vực được quy định tại khoản 2 Điều này;</w:t>
            </w:r>
          </w:p>
          <w:p w:rsidR="00A806C6" w:rsidRPr="008335A3" w:rsidRDefault="00A806C6" w:rsidP="00B51B5B">
            <w:pPr>
              <w:ind w:firstLine="567"/>
              <w:jc w:val="both"/>
              <w:rPr>
                <w:sz w:val="26"/>
                <w:szCs w:val="26"/>
              </w:rPr>
            </w:pPr>
            <w:r w:rsidRPr="008335A3">
              <w:rPr>
                <w:sz w:val="26"/>
                <w:szCs w:val="26"/>
              </w:rPr>
              <w:lastRenderedPageBreak/>
              <w:t xml:space="preserve">b) Đầu tư và </w:t>
            </w:r>
            <w:r w:rsidRPr="008335A3">
              <w:rPr>
                <w:sz w:val="26"/>
                <w:szCs w:val="26"/>
                <w:shd w:val="solid" w:color="FFFFFF" w:fill="auto"/>
              </w:rPr>
              <w:t>hỗ trợ</w:t>
            </w:r>
            <w:r w:rsidRPr="008335A3">
              <w:rPr>
                <w:sz w:val="26"/>
                <w:szCs w:val="26"/>
              </w:rPr>
              <w:t xml:space="preserve"> vốn cho các doanh nghiệp cung cấp sản phẩm, dịch vụ công ích do Nhà nước đặt hàng, các tổ chức kinh tế, các tổ chức tài chính của địa phương theo quy định của pháp luật;</w:t>
            </w:r>
          </w:p>
          <w:p w:rsidR="00A806C6" w:rsidRPr="008335A3" w:rsidRDefault="00A806C6" w:rsidP="00B51B5B">
            <w:pPr>
              <w:ind w:firstLine="567"/>
              <w:jc w:val="both"/>
              <w:rPr>
                <w:sz w:val="26"/>
                <w:szCs w:val="26"/>
              </w:rPr>
            </w:pPr>
            <w:r w:rsidRPr="008335A3">
              <w:rPr>
                <w:sz w:val="26"/>
                <w:szCs w:val="26"/>
              </w:rPr>
              <w:t>c) Các khoản chi khác theo quy định của pháp luật.</w:t>
            </w:r>
          </w:p>
          <w:p w:rsidR="00A806C6" w:rsidRPr="008335A3" w:rsidRDefault="00A806C6" w:rsidP="00B51B5B">
            <w:pPr>
              <w:ind w:firstLine="567"/>
              <w:jc w:val="both"/>
              <w:rPr>
                <w:sz w:val="26"/>
                <w:szCs w:val="26"/>
              </w:rPr>
            </w:pPr>
            <w:r w:rsidRPr="008335A3">
              <w:rPr>
                <w:sz w:val="26"/>
                <w:szCs w:val="26"/>
              </w:rPr>
              <w:t>2. Chi thường xuyên của các cơ quan, đơn vị ở địa phương được phân cấp trong các lĩnh vực:</w:t>
            </w:r>
          </w:p>
          <w:p w:rsidR="00A806C6" w:rsidRPr="008335A3" w:rsidRDefault="00A806C6" w:rsidP="00B51B5B">
            <w:pPr>
              <w:ind w:firstLine="567"/>
              <w:jc w:val="both"/>
              <w:rPr>
                <w:sz w:val="26"/>
                <w:szCs w:val="26"/>
              </w:rPr>
            </w:pPr>
            <w:r w:rsidRPr="008335A3">
              <w:rPr>
                <w:sz w:val="26"/>
                <w:szCs w:val="26"/>
              </w:rPr>
              <w:t>a) Sự nghiệp giáo dục - đào tạo và dạy nghề;</w:t>
            </w:r>
          </w:p>
          <w:p w:rsidR="00A806C6" w:rsidRPr="008335A3" w:rsidRDefault="00A806C6" w:rsidP="00B51B5B">
            <w:pPr>
              <w:ind w:firstLine="567"/>
              <w:jc w:val="both"/>
              <w:rPr>
                <w:sz w:val="26"/>
                <w:szCs w:val="26"/>
              </w:rPr>
            </w:pPr>
            <w:r w:rsidRPr="008335A3">
              <w:rPr>
                <w:sz w:val="26"/>
                <w:szCs w:val="26"/>
              </w:rPr>
              <w:t>b) Sự nghiệp khoa học và công nghệ;</w:t>
            </w:r>
          </w:p>
          <w:p w:rsidR="00A806C6" w:rsidRPr="008335A3" w:rsidRDefault="00A806C6" w:rsidP="00B51B5B">
            <w:pPr>
              <w:ind w:firstLine="567"/>
              <w:jc w:val="both"/>
              <w:rPr>
                <w:sz w:val="26"/>
                <w:szCs w:val="26"/>
              </w:rPr>
            </w:pPr>
            <w:r w:rsidRPr="008335A3">
              <w:rPr>
                <w:sz w:val="26"/>
                <w:szCs w:val="26"/>
              </w:rPr>
              <w:t xml:space="preserve">c) Quốc phòng, an ninh, trật tự, an toàn xã hội, phần giao địa phương </w:t>
            </w:r>
            <w:r w:rsidRPr="008335A3">
              <w:rPr>
                <w:sz w:val="26"/>
                <w:szCs w:val="26"/>
                <w:shd w:val="solid" w:color="FFFFFF" w:fill="auto"/>
              </w:rPr>
              <w:t>quản lý</w:t>
            </w:r>
            <w:r w:rsidRPr="008335A3">
              <w:rPr>
                <w:sz w:val="26"/>
                <w:szCs w:val="26"/>
              </w:rPr>
              <w:t>;</w:t>
            </w:r>
          </w:p>
          <w:p w:rsidR="00A806C6" w:rsidRPr="008335A3" w:rsidRDefault="00A806C6" w:rsidP="00B51B5B">
            <w:pPr>
              <w:ind w:firstLine="567"/>
              <w:jc w:val="both"/>
              <w:rPr>
                <w:sz w:val="26"/>
                <w:szCs w:val="26"/>
              </w:rPr>
            </w:pPr>
            <w:r w:rsidRPr="008335A3">
              <w:rPr>
                <w:sz w:val="26"/>
                <w:szCs w:val="26"/>
              </w:rPr>
              <w:t>d) Sự nghiệp y tế, dân số và gia đình;</w:t>
            </w:r>
          </w:p>
          <w:p w:rsidR="00A806C6" w:rsidRPr="008335A3" w:rsidRDefault="00A806C6" w:rsidP="00B51B5B">
            <w:pPr>
              <w:ind w:firstLine="567"/>
              <w:jc w:val="both"/>
              <w:rPr>
                <w:sz w:val="26"/>
                <w:szCs w:val="26"/>
              </w:rPr>
            </w:pPr>
            <w:r w:rsidRPr="008335A3">
              <w:rPr>
                <w:sz w:val="26"/>
                <w:szCs w:val="26"/>
              </w:rPr>
              <w:t xml:space="preserve">đ) Sự nghiệp văn </w:t>
            </w:r>
            <w:r w:rsidRPr="008335A3">
              <w:rPr>
                <w:sz w:val="26"/>
                <w:szCs w:val="26"/>
                <w:shd w:val="solid" w:color="FFFFFF" w:fill="auto"/>
              </w:rPr>
              <w:t>hóa</w:t>
            </w:r>
            <w:r w:rsidRPr="008335A3">
              <w:rPr>
                <w:sz w:val="26"/>
                <w:szCs w:val="26"/>
              </w:rPr>
              <w:t xml:space="preserve"> thông tin;</w:t>
            </w:r>
          </w:p>
          <w:p w:rsidR="00A806C6" w:rsidRPr="008335A3" w:rsidRDefault="00A806C6" w:rsidP="00B51B5B">
            <w:pPr>
              <w:ind w:firstLine="567"/>
              <w:jc w:val="both"/>
              <w:rPr>
                <w:sz w:val="26"/>
                <w:szCs w:val="26"/>
              </w:rPr>
            </w:pPr>
            <w:r w:rsidRPr="008335A3">
              <w:rPr>
                <w:sz w:val="26"/>
                <w:szCs w:val="26"/>
              </w:rPr>
              <w:t>e) Sự nghiệp phát thanh, truyền hình;</w:t>
            </w:r>
          </w:p>
          <w:p w:rsidR="00A806C6" w:rsidRPr="008335A3" w:rsidRDefault="00A806C6" w:rsidP="00B51B5B">
            <w:pPr>
              <w:ind w:firstLine="567"/>
              <w:jc w:val="both"/>
              <w:rPr>
                <w:sz w:val="26"/>
                <w:szCs w:val="26"/>
              </w:rPr>
            </w:pPr>
            <w:r w:rsidRPr="008335A3">
              <w:rPr>
                <w:sz w:val="26"/>
                <w:szCs w:val="26"/>
              </w:rPr>
              <w:t>g) Sự nghiệp thể dục thể thao;</w:t>
            </w:r>
          </w:p>
          <w:p w:rsidR="00A806C6" w:rsidRPr="008335A3" w:rsidRDefault="00A806C6" w:rsidP="00B51B5B">
            <w:pPr>
              <w:ind w:firstLine="567"/>
              <w:jc w:val="both"/>
              <w:rPr>
                <w:sz w:val="26"/>
                <w:szCs w:val="26"/>
              </w:rPr>
            </w:pPr>
            <w:r w:rsidRPr="008335A3">
              <w:rPr>
                <w:sz w:val="26"/>
                <w:szCs w:val="26"/>
              </w:rPr>
              <w:t>h) Sự nghiệp bảo vệ môi trường;</w:t>
            </w:r>
          </w:p>
          <w:p w:rsidR="00A806C6" w:rsidRPr="008335A3" w:rsidRDefault="00A806C6" w:rsidP="00B51B5B">
            <w:pPr>
              <w:ind w:firstLine="567"/>
              <w:jc w:val="both"/>
              <w:rPr>
                <w:sz w:val="26"/>
                <w:szCs w:val="26"/>
              </w:rPr>
            </w:pPr>
            <w:r w:rsidRPr="008335A3">
              <w:rPr>
                <w:sz w:val="26"/>
                <w:szCs w:val="26"/>
              </w:rPr>
              <w:t>i) Các hoạt động kinh tế;</w:t>
            </w:r>
          </w:p>
          <w:p w:rsidR="00A806C6" w:rsidRPr="008335A3" w:rsidRDefault="00A806C6" w:rsidP="00B51B5B">
            <w:pPr>
              <w:ind w:firstLine="567"/>
              <w:jc w:val="both"/>
              <w:rPr>
                <w:sz w:val="26"/>
                <w:szCs w:val="26"/>
              </w:rPr>
            </w:pPr>
            <w:r w:rsidRPr="008335A3">
              <w:rPr>
                <w:sz w:val="26"/>
                <w:szCs w:val="26"/>
              </w:rPr>
              <w:t>k) Hoạt động của các cơ quan quản lý nhà nước, tổ chức chính trị và các tổ chức chính trị - xã hội; hỗ trợ hoạt động cho các tổ chức chính trị xã hội - nghề nghiệp, tổ chức xã hội, tổ chức xã hội - nghề nghiệp theo quy định của pháp luật;</w:t>
            </w:r>
          </w:p>
          <w:p w:rsidR="00A806C6" w:rsidRPr="008335A3" w:rsidRDefault="00A806C6" w:rsidP="00B51B5B">
            <w:pPr>
              <w:ind w:firstLine="567"/>
              <w:jc w:val="both"/>
              <w:rPr>
                <w:sz w:val="26"/>
                <w:szCs w:val="26"/>
              </w:rPr>
            </w:pPr>
            <w:r w:rsidRPr="008335A3">
              <w:rPr>
                <w:sz w:val="26"/>
                <w:szCs w:val="26"/>
              </w:rPr>
              <w:t>l) Chi bảo đảm xã hội, bao gồm cả chi thực hiện các chính sách xã hội theo quy định của pháp luật;</w:t>
            </w:r>
          </w:p>
          <w:p w:rsidR="00A806C6" w:rsidRPr="008335A3" w:rsidRDefault="00A806C6" w:rsidP="00B51B5B">
            <w:pPr>
              <w:ind w:firstLine="567"/>
              <w:jc w:val="both"/>
              <w:rPr>
                <w:sz w:val="26"/>
                <w:szCs w:val="26"/>
              </w:rPr>
            </w:pPr>
            <w:r w:rsidRPr="008335A3">
              <w:rPr>
                <w:sz w:val="26"/>
                <w:szCs w:val="26"/>
              </w:rPr>
              <w:t>m) Các khoản chi khác theo quy định của pháp luật.</w:t>
            </w:r>
          </w:p>
          <w:p w:rsidR="00A806C6" w:rsidRPr="008335A3" w:rsidRDefault="00A806C6" w:rsidP="00B51B5B">
            <w:pPr>
              <w:ind w:firstLine="567"/>
              <w:jc w:val="both"/>
              <w:rPr>
                <w:sz w:val="26"/>
                <w:szCs w:val="26"/>
              </w:rPr>
            </w:pPr>
            <w:r w:rsidRPr="008335A3">
              <w:rPr>
                <w:sz w:val="26"/>
                <w:szCs w:val="26"/>
              </w:rPr>
              <w:t>3. Chi trả nợ lãi các khoản do chính quyền địa phương vay.</w:t>
            </w:r>
          </w:p>
          <w:p w:rsidR="00A806C6" w:rsidRPr="008335A3" w:rsidRDefault="00A806C6" w:rsidP="00B51B5B">
            <w:pPr>
              <w:ind w:firstLine="567"/>
              <w:jc w:val="both"/>
              <w:rPr>
                <w:sz w:val="26"/>
                <w:szCs w:val="26"/>
              </w:rPr>
            </w:pPr>
            <w:r w:rsidRPr="008335A3">
              <w:rPr>
                <w:sz w:val="26"/>
                <w:szCs w:val="26"/>
              </w:rPr>
              <w:t>4. Chi bổ sung quỹ dự trữ tài chính địa phương.</w:t>
            </w:r>
          </w:p>
          <w:p w:rsidR="00A806C6" w:rsidRPr="008335A3" w:rsidRDefault="00A806C6" w:rsidP="00B51B5B">
            <w:pPr>
              <w:ind w:firstLine="567"/>
              <w:jc w:val="both"/>
              <w:rPr>
                <w:sz w:val="26"/>
                <w:szCs w:val="26"/>
              </w:rPr>
            </w:pPr>
            <w:r w:rsidRPr="008335A3">
              <w:rPr>
                <w:sz w:val="26"/>
                <w:szCs w:val="26"/>
              </w:rPr>
              <w:t>5. Chi chuyển nguồn sang năm sau của ngân sách địa phương.</w:t>
            </w:r>
          </w:p>
          <w:p w:rsidR="00A806C6" w:rsidRPr="008335A3" w:rsidRDefault="00A806C6" w:rsidP="00B51B5B">
            <w:pPr>
              <w:ind w:firstLine="567"/>
              <w:jc w:val="both"/>
              <w:rPr>
                <w:sz w:val="26"/>
                <w:szCs w:val="26"/>
              </w:rPr>
            </w:pPr>
            <w:r w:rsidRPr="008335A3">
              <w:rPr>
                <w:sz w:val="26"/>
                <w:szCs w:val="26"/>
              </w:rPr>
              <w:t>6. Chi bổ sung cân đối ngân sách, bổ sung có mục tiêu cho ngân sách cấp dưới.</w:t>
            </w:r>
          </w:p>
          <w:p w:rsidR="00A806C6" w:rsidRPr="008335A3" w:rsidRDefault="00A806C6" w:rsidP="00B51B5B">
            <w:pPr>
              <w:ind w:firstLine="567"/>
              <w:jc w:val="both"/>
              <w:rPr>
                <w:sz w:val="26"/>
                <w:szCs w:val="26"/>
              </w:rPr>
            </w:pPr>
            <w:r w:rsidRPr="008335A3">
              <w:rPr>
                <w:sz w:val="26"/>
                <w:szCs w:val="26"/>
              </w:rPr>
              <w:t>7. Chi hỗ trợ thực hiện một số nhiệm vụ quy định tại các điểm a, b và c khoản 9 Điều 9 của Luật này.</w:t>
            </w:r>
          </w:p>
          <w:p w:rsidR="00A806C6" w:rsidRPr="008335A3" w:rsidRDefault="00A806C6" w:rsidP="00B51B5B">
            <w:pPr>
              <w:jc w:val="both"/>
              <w:rPr>
                <w:sz w:val="26"/>
                <w:szCs w:val="26"/>
              </w:rPr>
            </w:pPr>
            <w:r w:rsidRPr="008335A3">
              <w:rPr>
                <w:sz w:val="26"/>
                <w:szCs w:val="26"/>
              </w:rPr>
              <w:t>4. Giải pháp để tăng nguồn thu và quản lý chi tiêu ngân sách nhà nước tiết kiệm và hiệu quả:</w:t>
            </w:r>
          </w:p>
          <w:p w:rsidR="00A806C6" w:rsidRPr="008335A3" w:rsidRDefault="00A806C6" w:rsidP="00B51B5B">
            <w:pPr>
              <w:jc w:val="both"/>
              <w:rPr>
                <w:sz w:val="26"/>
                <w:szCs w:val="26"/>
                <w:shd w:val="clear" w:color="auto" w:fill="FFFFFF"/>
              </w:rPr>
            </w:pPr>
            <w:r w:rsidRPr="008335A3">
              <w:rPr>
                <w:sz w:val="26"/>
                <w:szCs w:val="26"/>
              </w:rPr>
              <w:t xml:space="preserve">- </w:t>
            </w:r>
            <w:r w:rsidRPr="008335A3">
              <w:rPr>
                <w:sz w:val="26"/>
                <w:szCs w:val="26"/>
                <w:shd w:val="clear" w:color="auto" w:fill="FFFFFF"/>
              </w:rPr>
              <w:t>Tổ chức điều hành, quản lý chi ngân sách nhà nước chặt chẽ, đúng chế độ quy định, nâng cao hiệu quả sử dụng ngân sách nhà nước, chỉ đề xuất ban hành chính sách làm tăng chi ngân sách khi thật sự cần thiết và có nguồn đảm bảo.</w:t>
            </w:r>
          </w:p>
          <w:p w:rsidR="00A806C6" w:rsidRPr="008335A3" w:rsidRDefault="00A806C6" w:rsidP="00B51B5B">
            <w:pPr>
              <w:jc w:val="both"/>
              <w:rPr>
                <w:sz w:val="26"/>
                <w:szCs w:val="26"/>
                <w:shd w:val="clear" w:color="auto" w:fill="FFFFFF"/>
              </w:rPr>
            </w:pPr>
            <w:r w:rsidRPr="008335A3">
              <w:rPr>
                <w:sz w:val="26"/>
                <w:szCs w:val="26"/>
                <w:shd w:val="clear" w:color="auto" w:fill="FFFFFF"/>
              </w:rPr>
              <w:t>- Tăng cường công tác quản lý, kiểm tra, giám sát đầu tư, nâng cao hiệu quả đầu tư, chống thất thoát, lãng phí, tham nhũng. Điều hành chi trong phạm vi dự toán được giao. Chủ động rà soát, sắp xếp các nhiệm vụ chi; Lồng ghép các chính sách, tiết kiệm triệt để các khoản chi ngay từ khâu phân bổ dự toán và cả trong quá trình thực hiện.</w:t>
            </w:r>
          </w:p>
          <w:p w:rsidR="00A806C6" w:rsidRPr="008335A3" w:rsidRDefault="00A806C6" w:rsidP="00B51B5B">
            <w:pPr>
              <w:shd w:val="clear" w:color="auto" w:fill="FFFFFF"/>
              <w:jc w:val="both"/>
              <w:rPr>
                <w:rFonts w:eastAsia="Times New Roman"/>
                <w:sz w:val="26"/>
                <w:szCs w:val="26"/>
                <w:shd w:val="clear" w:color="auto" w:fill="FFFFFF"/>
                <w:lang w:eastAsia="zh-CN"/>
              </w:rPr>
            </w:pPr>
            <w:r w:rsidRPr="008335A3">
              <w:rPr>
                <w:sz w:val="26"/>
                <w:szCs w:val="26"/>
                <w:shd w:val="clear" w:color="auto" w:fill="FFFFFF"/>
              </w:rPr>
              <w:t xml:space="preserve">- </w:t>
            </w:r>
            <w:r w:rsidRPr="008335A3">
              <w:rPr>
                <w:rFonts w:eastAsia="Times New Roman"/>
                <w:sz w:val="26"/>
                <w:szCs w:val="26"/>
                <w:lang w:eastAsia="zh-CN"/>
              </w:rPr>
              <w:t>Hạn chế mua sắm ô tô công và trang thiết bị đắt tiền; Mở rộng thực hiện khoán xe ô tô công đảm bảo hợp lý, hiệu quả, tiết kiệm. </w:t>
            </w:r>
            <w:r w:rsidRPr="008335A3">
              <w:rPr>
                <w:rFonts w:eastAsia="Times New Roman"/>
                <w:sz w:val="26"/>
                <w:szCs w:val="26"/>
                <w:shd w:val="clear" w:color="auto" w:fill="FFFFFF"/>
                <w:lang w:eastAsia="zh-CN"/>
              </w:rPr>
              <w:t>Các khoản chi hội nghị, hội thảo, khánh tiết, lễ hội, động thổ, khởi công, khánh thành công trình cần giảm tối đa và công khai. Hạn chế bố trí kinh phí đi nghiên cứu, khảo sát nước ngoài.</w:t>
            </w:r>
          </w:p>
          <w:p w:rsidR="00A806C6" w:rsidRPr="008335A3" w:rsidRDefault="00A806C6" w:rsidP="00B51B5B">
            <w:pPr>
              <w:shd w:val="clear" w:color="auto" w:fill="FFFFFF"/>
              <w:jc w:val="both"/>
              <w:rPr>
                <w:sz w:val="26"/>
                <w:szCs w:val="26"/>
                <w:shd w:val="clear" w:color="auto" w:fill="FFFFFF"/>
              </w:rPr>
            </w:pPr>
            <w:r w:rsidRPr="008335A3">
              <w:rPr>
                <w:sz w:val="26"/>
                <w:szCs w:val="26"/>
              </w:rPr>
              <w:t xml:space="preserve">- </w:t>
            </w:r>
            <w:r w:rsidRPr="008335A3">
              <w:rPr>
                <w:sz w:val="26"/>
                <w:szCs w:val="26"/>
                <w:shd w:val="clear" w:color="auto" w:fill="FFFFFF"/>
              </w:rPr>
              <w:t>Thực hiện điều chỉnh giá, phí dịch vụ sự nghiệp công theo lộ trình, khuyến khích các địa phương tăng nguồn thu để tạo nguồn cải cách tiền lương.</w:t>
            </w:r>
          </w:p>
          <w:p w:rsidR="00A806C6" w:rsidRPr="008335A3" w:rsidRDefault="00A806C6" w:rsidP="00B51B5B">
            <w:pPr>
              <w:shd w:val="clear" w:color="auto" w:fill="FFFFFF"/>
              <w:jc w:val="both"/>
              <w:rPr>
                <w:sz w:val="26"/>
                <w:szCs w:val="26"/>
                <w:shd w:val="clear" w:color="auto" w:fill="FFFFFF"/>
              </w:rPr>
            </w:pPr>
            <w:r w:rsidRPr="008335A3">
              <w:rPr>
                <w:sz w:val="26"/>
                <w:szCs w:val="26"/>
                <w:shd w:val="clear" w:color="auto" w:fill="FFFFFF"/>
              </w:rPr>
              <w:t xml:space="preserve">- Tăng cường công tác kiểm tra, giám sát, thanh tra các khoản chi ngân sách trong phạm vi quản lý và theo chức năng, nhiệm vụ được giao; Đảm bảo vốn ngân sách được sử dụng đúng mục đích, đúng </w:t>
            </w:r>
            <w:r w:rsidRPr="008335A3">
              <w:rPr>
                <w:sz w:val="26"/>
                <w:szCs w:val="26"/>
                <w:shd w:val="clear" w:color="auto" w:fill="FFFFFF"/>
              </w:rPr>
              <w:lastRenderedPageBreak/>
              <w:t>chế độ, tiết kiệm, hiệu quả. Rà soát các chế độ, chính sách an sinh xã hội, nhất là các khoản chi cho con người để đảm bảo chi đúng đối tượng, đúng thời gian theo quy định của từng cấp chính quyền địa phương các cấp.</w:t>
            </w:r>
          </w:p>
          <w:p w:rsidR="00A806C6" w:rsidRPr="008335A3" w:rsidRDefault="00A806C6" w:rsidP="00B51B5B">
            <w:pPr>
              <w:shd w:val="clear" w:color="auto" w:fill="FFFFFF"/>
              <w:jc w:val="both"/>
              <w:rPr>
                <w:sz w:val="26"/>
                <w:szCs w:val="26"/>
              </w:rPr>
            </w:pPr>
            <w:r w:rsidRPr="008335A3">
              <w:rPr>
                <w:sz w:val="26"/>
                <w:szCs w:val="26"/>
                <w:shd w:val="clear" w:color="auto" w:fill="FFFFFF"/>
              </w:rPr>
              <w:t>- Thực hiện đánh giá đầy đủ các tác động lên nợ công, nợ chính quyền địa phương và khả năng trả nợ trong trung hạn của ngân sách trung ương, ngân sách địa phương, trước khi thực hiện các khoản vay mới.</w:t>
            </w:r>
          </w:p>
        </w:tc>
      </w:tr>
      <w:tr w:rsidR="00A806C6" w:rsidRPr="008335A3" w:rsidTr="00A806C6">
        <w:trPr>
          <w:jc w:val="center"/>
        </w:trPr>
        <w:tc>
          <w:tcPr>
            <w:tcW w:w="10697" w:type="dxa"/>
            <w:shd w:val="clear" w:color="auto" w:fill="auto"/>
          </w:tcPr>
          <w:p w:rsidR="00A806C6" w:rsidRPr="008335A3" w:rsidRDefault="00A806C6" w:rsidP="00B51B5B">
            <w:pPr>
              <w:ind w:left="-14" w:right="-14"/>
              <w:jc w:val="both"/>
              <w:rPr>
                <w:b/>
                <w:sz w:val="26"/>
                <w:szCs w:val="26"/>
              </w:rPr>
            </w:pPr>
            <w:r w:rsidRPr="008335A3">
              <w:rPr>
                <w:b/>
                <w:sz w:val="26"/>
                <w:szCs w:val="26"/>
              </w:rPr>
              <w:lastRenderedPageBreak/>
              <w:t>Câu 4: Trong 03 lĩnh vực quản lý nhà nước về văn hoá, giáo dục và y tế. Theo anh (chị)  quản lý nhà nước trong lĩnh vực nào còn nhiều bất cập? Đề xuất giải pháp khắc phục.</w:t>
            </w:r>
          </w:p>
          <w:p w:rsidR="00A806C6" w:rsidRPr="008335A3" w:rsidRDefault="00A806C6" w:rsidP="00B51B5B">
            <w:pPr>
              <w:jc w:val="both"/>
              <w:rPr>
                <w:b/>
                <w:i/>
                <w:sz w:val="26"/>
                <w:szCs w:val="26"/>
              </w:rPr>
            </w:pPr>
            <w:r w:rsidRPr="008335A3">
              <w:rPr>
                <w:b/>
                <w:i/>
                <w:sz w:val="26"/>
                <w:szCs w:val="26"/>
              </w:rPr>
              <w:t>Đáp án:</w:t>
            </w:r>
          </w:p>
          <w:p w:rsidR="00A806C6" w:rsidRPr="008335A3" w:rsidRDefault="00A806C6" w:rsidP="00B51B5B">
            <w:pPr>
              <w:jc w:val="both"/>
              <w:rPr>
                <w:sz w:val="26"/>
                <w:szCs w:val="26"/>
              </w:rPr>
            </w:pPr>
            <w:r w:rsidRPr="008335A3">
              <w:rPr>
                <w:sz w:val="26"/>
                <w:szCs w:val="26"/>
              </w:rPr>
              <w:t>1. Khái niệm</w:t>
            </w:r>
          </w:p>
          <w:p w:rsidR="00A806C6" w:rsidRPr="008335A3" w:rsidRDefault="00A806C6" w:rsidP="00B51B5B">
            <w:pPr>
              <w:jc w:val="both"/>
              <w:rPr>
                <w:sz w:val="26"/>
                <w:szCs w:val="26"/>
              </w:rPr>
            </w:pPr>
            <w:r w:rsidRPr="008335A3">
              <w:rPr>
                <w:sz w:val="26"/>
                <w:szCs w:val="26"/>
              </w:rPr>
              <w:t>- QLNN về văn hóa là sự tác động có tổ chức và điều hành của các cơ quan QLNN có thẩm quyền bằng các phương pháp và công cụ phù hợp đối với các hoạt động văn hóa trong đời sống xã hội nhằm xây dựng và phát triền nền văn hóa Việt Nam, đậm đà bản sắc dân tộc.</w:t>
            </w:r>
          </w:p>
          <w:p w:rsidR="00A806C6" w:rsidRPr="008335A3" w:rsidRDefault="00A806C6" w:rsidP="00B51B5B">
            <w:pPr>
              <w:jc w:val="both"/>
              <w:rPr>
                <w:sz w:val="26"/>
                <w:szCs w:val="26"/>
              </w:rPr>
            </w:pPr>
            <w:r w:rsidRPr="008335A3">
              <w:rPr>
                <w:sz w:val="26"/>
                <w:szCs w:val="26"/>
              </w:rPr>
              <w:t xml:space="preserve">- QLNN về giáo dục là sự tác động có tổ chức và điều hành của các cơ quan QLNN có thẩm quyền trong việc sử dụng quyền lực công để điều chỉnh các hoạt động giáo dục trong xã hội nhằm thực hiện các mục tiêu về giáo dục Nhà nước. </w:t>
            </w:r>
          </w:p>
          <w:p w:rsidR="00A806C6" w:rsidRPr="008335A3" w:rsidRDefault="00A806C6" w:rsidP="00B51B5B">
            <w:pPr>
              <w:jc w:val="both"/>
              <w:rPr>
                <w:sz w:val="26"/>
                <w:szCs w:val="26"/>
              </w:rPr>
            </w:pPr>
            <w:r w:rsidRPr="008335A3">
              <w:rPr>
                <w:sz w:val="26"/>
                <w:szCs w:val="26"/>
              </w:rPr>
              <w:t>- QLNN về y tế là sự tác động có tổ chức và điều hành của các cơ quan QLNN có thẩm quyền trong việc sử dụng quyền lực nhà nước để điều chỉnh các hoạt động chăm sóc sức khỏe nhân dân nhằm đạt được các mục tiêu về y tế của Nhà nước.</w:t>
            </w:r>
          </w:p>
          <w:p w:rsidR="00A806C6" w:rsidRPr="008335A3" w:rsidRDefault="00A806C6" w:rsidP="00B51B5B">
            <w:pPr>
              <w:pStyle w:val="NormalWeb"/>
              <w:shd w:val="clear" w:color="auto" w:fill="FFFFFF"/>
              <w:spacing w:before="0" w:beforeAutospacing="0" w:after="0" w:afterAutospacing="0" w:line="276" w:lineRule="auto"/>
              <w:jc w:val="both"/>
              <w:rPr>
                <w:sz w:val="26"/>
                <w:szCs w:val="26"/>
                <w:vertAlign w:val="superscript"/>
              </w:rPr>
            </w:pPr>
            <w:r w:rsidRPr="008335A3">
              <w:rPr>
                <w:sz w:val="26"/>
                <w:szCs w:val="26"/>
              </w:rPr>
              <w:t>2. Quản lý nhà nước trong lĩnh vực giáo dục còn nhiều bất cập cả về quy mô, cơ cấu, nhất là về chất lượng và hiệu quả; chưa đáp ứng được những đòi hỏi lớn và ngày càng cao về nhân lực của công cuộc đổi mới. Nghị quyết Trung ương 8 khóa XI đã chỉ rõ chất lượng, hiệu quả giáo dục và đào tạo còn thấp so với yêu cầu, nhất là giáo dục đại học, giáo dục nghề nghiệp. Mà một trong những yếu kém đó là: “Hệ thống giáo dục và đào tạo thiếu liên thông giữa các trình độ và giữa các phương thức giáo dục, đào tạo; còn nặng lý thuyết, nhẹ thực hành. Đào tạo thiếu gắn kết với nghiên cứu khoa học, sản xuất, kinh doanh và nhu cầu của thị trường lao động”</w:t>
            </w:r>
          </w:p>
          <w:p w:rsidR="00A806C6" w:rsidRPr="008335A3" w:rsidRDefault="00A806C6" w:rsidP="00B51B5B">
            <w:pPr>
              <w:pStyle w:val="NormalWeb"/>
              <w:shd w:val="clear" w:color="auto" w:fill="FFFFFF"/>
              <w:spacing w:before="0" w:beforeAutospacing="0" w:after="0" w:afterAutospacing="0" w:line="276" w:lineRule="auto"/>
              <w:jc w:val="both"/>
              <w:rPr>
                <w:sz w:val="26"/>
                <w:szCs w:val="26"/>
              </w:rPr>
            </w:pPr>
            <w:r w:rsidRPr="008335A3">
              <w:rPr>
                <w:sz w:val="26"/>
                <w:szCs w:val="26"/>
              </w:rPr>
              <w:t>Một trong những nguyên nhân của những yếu kém ấy, đó là: “Việc phân định giữa quản lý nhà nước với hoạt động quản trị trong các cơ sở giáo dục, đào tạo chưa rõ. Công tác quản lý chất lượng, thanh tra, kiểm tra, giám sát chưa được coi trọng đúng mức. Sự phối hợp giữa các cơ quan nhà nước, tổ chức xã hội và gia đình chưa chặt chẽ</w:t>
            </w:r>
            <w:r w:rsidRPr="008335A3">
              <w:rPr>
                <w:sz w:val="26"/>
                <w:szCs w:val="26"/>
                <w:vertAlign w:val="superscript"/>
              </w:rPr>
              <w:t>”</w:t>
            </w:r>
            <w:r w:rsidRPr="008335A3">
              <w:rPr>
                <w:sz w:val="26"/>
                <w:szCs w:val="26"/>
              </w:rPr>
              <w:t>.</w:t>
            </w:r>
          </w:p>
          <w:p w:rsidR="00A806C6" w:rsidRPr="008335A3" w:rsidRDefault="00A806C6" w:rsidP="00B51B5B">
            <w:pPr>
              <w:pStyle w:val="NormalWeb"/>
              <w:shd w:val="clear" w:color="auto" w:fill="FFFFFF"/>
              <w:spacing w:before="0" w:beforeAutospacing="0" w:after="0" w:afterAutospacing="0" w:line="276" w:lineRule="auto"/>
              <w:jc w:val="both"/>
              <w:rPr>
                <w:sz w:val="26"/>
                <w:szCs w:val="26"/>
              </w:rPr>
            </w:pPr>
            <w:r w:rsidRPr="008335A3">
              <w:rPr>
                <w:sz w:val="26"/>
                <w:szCs w:val="26"/>
              </w:rPr>
              <w:t>Liên quan đến vấn đề tổ chức và quản lý giáo dục - đào tạo, có thể thấy, sự phối hợp liên ngành còn yếu, các giải pháp còn thiếu đồng bộ. Chính vì vậy, để khắc phục những yếu kém nói trên, vận dụng quan điểm hệ thống vào việc tổ chức, quản lý lĩnh vực giáo dục - đào tạo là vô cùng quan trọng và cần thiết. Nghị quyết Trung ương 8 khẳng định: “Đổi mới phải bảo đảm tính hệ thống, tầm nhìn dài hạn, phù hợp với từng loại đối tượng và cấp học; các giải pháp phải đồng bộ, khả thi, có trọng tâm, trọng điểm, lộ trình, bước đi phù hợp”.</w:t>
            </w:r>
          </w:p>
          <w:p w:rsidR="00A806C6" w:rsidRPr="008335A3" w:rsidRDefault="00A806C6" w:rsidP="00B51B5B">
            <w:pPr>
              <w:pStyle w:val="NormalWeb"/>
              <w:shd w:val="clear" w:color="auto" w:fill="FFFFFF"/>
              <w:spacing w:before="0" w:beforeAutospacing="0" w:after="0" w:afterAutospacing="0" w:line="276" w:lineRule="auto"/>
              <w:jc w:val="both"/>
              <w:rPr>
                <w:sz w:val="26"/>
                <w:szCs w:val="26"/>
              </w:rPr>
            </w:pPr>
            <w:r w:rsidRPr="008335A3">
              <w:rPr>
                <w:sz w:val="26"/>
                <w:szCs w:val="26"/>
              </w:rPr>
              <w:t>Lĩnh vực giáo dục và đào tạo như một hệ thống thì các yếu tố chủ yếu của nó là nội dung, chương trình, phương pháp dạy và học, cách thức kiểm tra, đánh giá, số lượng, chất lượng và hiệu quả giáo dục - đào tạo nhằm đạt được mục tiêu nhất định. Tương ứng với các yếu tố đó, môi trường hoạt động của lĩnh vực giáo dục và đào tạo chủ yếu là các chính sách và pháp luật của Nhà nước, mà sự thuận lợi hay khó khăn của môi trường sẽ thúc đẩy hoặc kìm hãm sự phát triển của hệ thống giáo dục - đào tạo.</w:t>
            </w:r>
          </w:p>
          <w:p w:rsidR="00A806C6" w:rsidRPr="008335A3" w:rsidRDefault="00A806C6" w:rsidP="00B51B5B">
            <w:pPr>
              <w:pStyle w:val="NormalWeb"/>
              <w:shd w:val="clear" w:color="auto" w:fill="FFFFFF"/>
              <w:spacing w:before="0" w:beforeAutospacing="0" w:after="0" w:afterAutospacing="0" w:line="276" w:lineRule="auto"/>
              <w:jc w:val="both"/>
              <w:rPr>
                <w:sz w:val="26"/>
                <w:szCs w:val="26"/>
              </w:rPr>
            </w:pPr>
            <w:r w:rsidRPr="008335A3">
              <w:rPr>
                <w:sz w:val="26"/>
                <w:szCs w:val="26"/>
              </w:rPr>
              <w:lastRenderedPageBreak/>
              <w:t>Trong mối quan hệ chủ thể - khách thể thì Nhà nước và các tổ chức giáo dục - đào tạo đóng vai trò là người tổ chức, quản lý dưới sự lãnh đạo của Đảng. Do vậy, theo quan điểm hệ thống, vấn đề tổ chức và quản lý lĩnh vực giáo dục và đào tạo thể hiện ở sựthống nhất giữa hệ thống các chủ trương, chính sách và tổ chức thực hiện trong hoạt động giáo dục và đào tạo. Nghĩa là, để đổi mới căn bản, toàn diện giáo dục và đào tạo ở nước ta hiện nay có hiệu quả thì cần phải có những nguyên tắc tổ chức, quản lý và sự thể chế hóa những nguyên tắc ấy thông qua những giải pháp cụ thể tương ứng trong việc tổ chức thực hiện hoạt động giáo dục - đào tạo.</w:t>
            </w:r>
          </w:p>
          <w:p w:rsidR="00A806C6" w:rsidRPr="008335A3" w:rsidRDefault="00A806C6" w:rsidP="00B51B5B">
            <w:pPr>
              <w:jc w:val="both"/>
              <w:rPr>
                <w:b/>
                <w:sz w:val="26"/>
                <w:szCs w:val="26"/>
              </w:rPr>
            </w:pPr>
            <w:r w:rsidRPr="008335A3">
              <w:rPr>
                <w:b/>
                <w:sz w:val="26"/>
                <w:szCs w:val="26"/>
              </w:rPr>
              <w:t>Đề xuất giải pháp khắc phục:</w:t>
            </w:r>
          </w:p>
          <w:p w:rsidR="00A806C6" w:rsidRPr="008335A3" w:rsidRDefault="00A806C6" w:rsidP="00B51B5B">
            <w:pPr>
              <w:pStyle w:val="NormalWeb"/>
              <w:shd w:val="clear" w:color="auto" w:fill="FFFFFF"/>
              <w:spacing w:before="0" w:beforeAutospacing="0" w:after="0" w:afterAutospacing="0" w:line="276" w:lineRule="auto"/>
              <w:jc w:val="both"/>
              <w:rPr>
                <w:sz w:val="26"/>
                <w:szCs w:val="26"/>
                <w:lang w:eastAsia="zh-CN"/>
              </w:rPr>
            </w:pPr>
            <w:r w:rsidRPr="008335A3">
              <w:rPr>
                <w:sz w:val="26"/>
                <w:szCs w:val="26"/>
              </w:rPr>
              <w:t>Thứ nhất, về phương pháp luận cần nhận thức đúng và từ đó có những biện pháp giải quyết phù hợp mối quan hệ giữa các mục tiêu dân trí, nhân lực, nhân tài trong phát triển giáo dục và đào tạo.</w:t>
            </w:r>
          </w:p>
          <w:p w:rsidR="00A806C6" w:rsidRPr="008335A3" w:rsidRDefault="00A806C6" w:rsidP="00B51B5B">
            <w:pPr>
              <w:pStyle w:val="NormalWeb"/>
              <w:shd w:val="clear" w:color="auto" w:fill="FFFFFF"/>
              <w:spacing w:before="0" w:beforeAutospacing="0" w:after="0" w:afterAutospacing="0" w:line="276" w:lineRule="auto"/>
              <w:jc w:val="both"/>
              <w:rPr>
                <w:sz w:val="26"/>
                <w:szCs w:val="26"/>
              </w:rPr>
            </w:pPr>
            <w:r w:rsidRPr="008335A3">
              <w:rPr>
                <w:sz w:val="26"/>
                <w:szCs w:val="26"/>
              </w:rPr>
              <w:t>Một nền dân trí rộng là điều kiện cần thiết để đào tạo được nguồn nhân lực thích hợp phục vụ phát triển kinh tế - xã hội; đồng thời dân trí vừa là thành tố vừa là cơ sở để nâng cao chất lượng cuộc sống của nhân dân. Hồ Chí Minh chỉ rõ: “Một dân tộc dốt là dân tộc yếu”. Mức độ dân trí có thể đạt được tùy thuộc vào điều kiện kinh tế, không thể mong muốn vào một mức độ dân trí quá cao thoát ly khỏi điều kiện kinh tế, song cũng không chờ có kinh tế phát triển cao mới mở rộng và nâng cao dân trí.</w:t>
            </w:r>
          </w:p>
          <w:p w:rsidR="00A806C6" w:rsidRPr="008335A3" w:rsidRDefault="00A806C6" w:rsidP="00B51B5B">
            <w:pPr>
              <w:pStyle w:val="NormalWeb"/>
              <w:shd w:val="clear" w:color="auto" w:fill="FFFFFF"/>
              <w:spacing w:before="0" w:beforeAutospacing="0" w:after="0" w:afterAutospacing="0" w:line="276" w:lineRule="auto"/>
              <w:jc w:val="both"/>
              <w:rPr>
                <w:sz w:val="26"/>
                <w:szCs w:val="26"/>
              </w:rPr>
            </w:pPr>
            <w:r w:rsidRPr="008335A3">
              <w:rPr>
                <w:sz w:val="26"/>
                <w:szCs w:val="26"/>
              </w:rPr>
              <w:t>Dân trí là điều kiện để phát triển nhân lực, nhưng không phải mặc nhiên dân trí sẽ biến thành nhân lực, mà phải có kế hoạch để đào tạo, phát triển nhân lực, nhất là lực lượng lao động lành nghề trong một cơ cấu đồng bộ.</w:t>
            </w:r>
          </w:p>
          <w:p w:rsidR="00A806C6" w:rsidRPr="008335A3" w:rsidRDefault="00A806C6" w:rsidP="00B51B5B">
            <w:pPr>
              <w:pStyle w:val="NormalWeb"/>
              <w:shd w:val="clear" w:color="auto" w:fill="FFFFFF"/>
              <w:spacing w:before="0" w:beforeAutospacing="0" w:after="0" w:afterAutospacing="0" w:line="276" w:lineRule="auto"/>
              <w:jc w:val="both"/>
              <w:rPr>
                <w:sz w:val="26"/>
                <w:szCs w:val="26"/>
              </w:rPr>
            </w:pPr>
            <w:r w:rsidRPr="008335A3">
              <w:rPr>
                <w:sz w:val="26"/>
                <w:szCs w:val="26"/>
              </w:rPr>
              <w:t>Về nhân tài, một mặt, phải tìm được những cách thức thích hợp để phát hiện và bồi dưỡng nhân tài, nhưng đồng thời, nhân tài sẽ có điều kiện xuất hiện trên một nền dân trí rộng và trên cơ sở việc đào tạo nhân lực tốt. Do vậy, “mở rộng hợp lý quy mô đào tạo đại học. Phát triển hệ cao học, đẩy mạnh đào tạo nghiên cứu sinh” là công việc bức bách đang đặt ra cho nước ta hiện nay.</w:t>
            </w:r>
          </w:p>
          <w:p w:rsidR="00A806C6" w:rsidRPr="008335A3" w:rsidRDefault="00A806C6" w:rsidP="00B51B5B">
            <w:pPr>
              <w:pStyle w:val="NormalWeb"/>
              <w:shd w:val="clear" w:color="auto" w:fill="FFFFFF"/>
              <w:spacing w:before="0" w:beforeAutospacing="0" w:after="0" w:afterAutospacing="0" w:line="276" w:lineRule="auto"/>
              <w:jc w:val="both"/>
              <w:rPr>
                <w:sz w:val="26"/>
                <w:szCs w:val="26"/>
              </w:rPr>
            </w:pPr>
            <w:r w:rsidRPr="008335A3">
              <w:rPr>
                <w:sz w:val="26"/>
                <w:szCs w:val="26"/>
              </w:rPr>
              <w:t>Khẳng định tính đúng đắn của việc giải quyết mối quan hệ ấy, chúng ta cần: “Sử dụng và đãi ngộ đúng giá trị nguồn nhân lực được đào tạo. Trọng dụng người tài. Khuyến khích mọi người, nhất là thanh niên say mê học tập và tu dưỡng tiền đồ bản thân và tương lai đất nước.</w:t>
            </w:r>
          </w:p>
          <w:p w:rsidR="00A806C6" w:rsidRPr="008335A3" w:rsidRDefault="00A806C6" w:rsidP="00B51B5B">
            <w:pPr>
              <w:pStyle w:val="NormalWeb"/>
              <w:shd w:val="clear" w:color="auto" w:fill="FFFFFF"/>
              <w:spacing w:before="0" w:beforeAutospacing="0" w:after="0" w:afterAutospacing="0" w:line="276" w:lineRule="auto"/>
              <w:jc w:val="both"/>
              <w:rPr>
                <w:sz w:val="26"/>
                <w:szCs w:val="26"/>
              </w:rPr>
            </w:pPr>
            <w:r w:rsidRPr="008335A3">
              <w:rPr>
                <w:sz w:val="26"/>
                <w:szCs w:val="26"/>
              </w:rPr>
              <w:t>Thứ hai,cần thấu suốt quan điểm: “Giữ vững mục tiêu xã hội chủ nghĩa trong nội dung, phương pháp giáo dục và đào tạo, trong các chính sách, nhất là chính sách công bằng xã hội”. Đặc biệt, trong việc xác định mục tiêu giáo dục và đào tạo phải xuất phát từ quan điểm chỉ đạo của Đảng: “Tiếp tục đổi mới mạnh mẽ và đồng bộ các yếu tố cơ bản của giáo dục, đào tạo theo hướng coi trọng phát triển phẩm chất, năng lực của người học”. Ở đây cần phải tập trung vào các biện pháp:</w:t>
            </w:r>
          </w:p>
          <w:p w:rsidR="00A806C6" w:rsidRPr="008335A3" w:rsidRDefault="00A806C6" w:rsidP="00B51B5B">
            <w:pPr>
              <w:pStyle w:val="NormalWeb"/>
              <w:shd w:val="clear" w:color="auto" w:fill="FFFFFF"/>
              <w:spacing w:before="0" w:beforeAutospacing="0" w:after="0" w:afterAutospacing="0" w:line="276" w:lineRule="auto"/>
              <w:jc w:val="both"/>
              <w:rPr>
                <w:sz w:val="26"/>
                <w:szCs w:val="26"/>
              </w:rPr>
            </w:pPr>
            <w:r w:rsidRPr="008335A3">
              <w:rPr>
                <w:sz w:val="26"/>
                <w:szCs w:val="26"/>
              </w:rPr>
              <w:t>- Đổi mới nội dung, chương trình, phương pháp giáo dục - đào tạo, cải tiến thi cử. Đảng ta chỉ rõ: “Đổi mới chương trình nhằm phát triển năng lực và phẩm chất người học, hài hòa đức, trí, thể, mỹ; dạy người, dạy chữ và dạy nghề. Đổi mới nội dung giáo dục theo hướng tinh giản, hiện đại, thiết thực, phù hợp với lứa tuổi, trình độ và ngành nghề; tăng thực hành, vận dụng kiến thức vào thực tiễn. Chú trọng giáo dục nhân cách, đạo đức, lối sống, tri thức pháp luật và ý thức công dân”.</w:t>
            </w:r>
          </w:p>
          <w:p w:rsidR="00A806C6" w:rsidRPr="008335A3" w:rsidRDefault="00A806C6" w:rsidP="00B51B5B">
            <w:pPr>
              <w:pStyle w:val="NormalWeb"/>
              <w:shd w:val="clear" w:color="auto" w:fill="FFFFFF"/>
              <w:spacing w:before="0" w:beforeAutospacing="0" w:after="0" w:afterAutospacing="0" w:line="276" w:lineRule="auto"/>
              <w:jc w:val="both"/>
              <w:rPr>
                <w:sz w:val="26"/>
                <w:szCs w:val="26"/>
              </w:rPr>
            </w:pPr>
            <w:r w:rsidRPr="008335A3">
              <w:rPr>
                <w:sz w:val="26"/>
                <w:szCs w:val="26"/>
              </w:rPr>
              <w:t>Xuất phát từ thực trạng xã hội, nhu cầu xã hội để xác định mục tiêu giáo dục của các cấp học. Chẳng hạn, ở cấp tiểu học là phát triển thói quen về học tập cơ bản; ở cấp trung học cơ sở là bồi dưỡng năng lực cơ bản và tố chất của học sinh; ở cấp trung học phổ thông là phát triển năng lực hướng nghiệp phù hợp; ở cấp đại học là phát triển năng lực khoa học và phẩm chất nghề nghiệp tương lai của sinh viên.</w:t>
            </w:r>
          </w:p>
          <w:p w:rsidR="00A806C6" w:rsidRPr="008335A3" w:rsidRDefault="00A806C6" w:rsidP="00B51B5B">
            <w:pPr>
              <w:pStyle w:val="NormalWeb"/>
              <w:shd w:val="clear" w:color="auto" w:fill="FFFFFF"/>
              <w:spacing w:before="0" w:beforeAutospacing="0" w:after="0" w:afterAutospacing="0" w:line="276" w:lineRule="auto"/>
              <w:jc w:val="both"/>
              <w:rPr>
                <w:sz w:val="26"/>
                <w:szCs w:val="26"/>
              </w:rPr>
            </w:pPr>
            <w:r w:rsidRPr="008335A3">
              <w:rPr>
                <w:sz w:val="26"/>
                <w:szCs w:val="26"/>
              </w:rPr>
              <w:t xml:space="preserve">Trên cơ sở mục tiêu đã xác định sẽ xây dựng chương trình, giáo trình, sách giáo khoa bằng cách tiếp </w:t>
            </w:r>
            <w:r w:rsidRPr="008335A3">
              <w:rPr>
                <w:sz w:val="26"/>
                <w:szCs w:val="26"/>
              </w:rPr>
              <w:lastRenderedPageBreak/>
              <w:t>cận “năng lực và phẩm chất” của người học, tức là giáo dục cho học sinh, sinh viên không phải chủ yếu là nhồi nhét kiến thức mà là làm sao cho học sinh, sinh viên biết làm theo năng lực và phẩm chất của mình, thông qua đó phát triển năng lực và phẩm chất của mình. Đặc biệt, cần nhấn mạnh nội dung giáo dục phải mang tính toàn diện, như Hồ Chí Minh đã nói: “Trong việc giáo dục và học tập phải chú ý đầy đủ các mặt: đạo đức cách mạng, giác ngộ xã hội chủ nghĩa, văn hóa, kỹ thuật và lao động sản xuất”. Trong giáo dục, cần: “Tập trung vào những giá trị cơ bản của văn hóa, truyền thống và đạo lý dân tộc, tinh hoa văn hóa nhân loại, giá trị cốt lõi và nhân văn của chủ nghĩa Mác - Lênin và tư tưởng Hồ Chí Minh. Tăng cường giáo dục thể chất, kiến thức quốc phòng, an ninh và hướng nghiệp”. Nhờ đó, xã hội mới có được những “con người phát triển cao về trí tuệ, cường tráng về thể chất, phong phú về tinh thần, trong sáng về đạo đức”.</w:t>
            </w:r>
          </w:p>
          <w:p w:rsidR="00A806C6" w:rsidRPr="008335A3" w:rsidRDefault="00A806C6" w:rsidP="00B51B5B">
            <w:pPr>
              <w:pStyle w:val="NormalWeb"/>
              <w:shd w:val="clear" w:color="auto" w:fill="FFFFFF"/>
              <w:spacing w:before="0" w:beforeAutospacing="0" w:after="0" w:afterAutospacing="0" w:line="276" w:lineRule="auto"/>
              <w:jc w:val="both"/>
              <w:rPr>
                <w:sz w:val="26"/>
                <w:szCs w:val="26"/>
              </w:rPr>
            </w:pPr>
            <w:r w:rsidRPr="008335A3">
              <w:rPr>
                <w:sz w:val="26"/>
                <w:szCs w:val="26"/>
              </w:rPr>
              <w:t>- Tập trung giải quyết dứt điểm những biểu hiện tiêu cực, thiếu kỷ cương trong giáo dục do mặt trái của cơ chế thị trường gây nên; muốn vậy phải xây dựng một hệ thống pháp quy tốt để vừa giữ nghiêm kỷ cương phép nước, vừa bảo vệ sự trong sáng của nếp sống văn hóa Việt Nam.</w:t>
            </w:r>
          </w:p>
          <w:p w:rsidR="00A806C6" w:rsidRPr="008335A3" w:rsidRDefault="00A806C6" w:rsidP="00B51B5B">
            <w:pPr>
              <w:pStyle w:val="NormalWeb"/>
              <w:shd w:val="clear" w:color="auto" w:fill="FFFFFF"/>
              <w:spacing w:before="0" w:beforeAutospacing="0" w:after="0" w:afterAutospacing="0" w:line="276" w:lineRule="auto"/>
              <w:jc w:val="both"/>
              <w:rPr>
                <w:sz w:val="26"/>
                <w:szCs w:val="26"/>
              </w:rPr>
            </w:pPr>
            <w:r w:rsidRPr="008335A3">
              <w:rPr>
                <w:sz w:val="26"/>
                <w:szCs w:val="26"/>
              </w:rPr>
              <w:t>- Phải thực hiện tính công bằng xã hội trong giáo dục. Cụ thể là, quan tâm đến việc bảo đảm cơ hội giáo dục cho người học thuộc các diện chính sách; kết hợp sự phát triển có trọng điểm về giáo dục - đào tạo với sự phát triển giáo dục - đào tạo ở các vùng lãnh thổ, tránh gây nên sự chênh lệch xa về nhịp độ và trình độ giữa các vùng. Đây cũng chính là sự thể hiện tính ưu việt của chế độ xã hội chủ nghĩa.</w:t>
            </w:r>
          </w:p>
          <w:p w:rsidR="00A806C6" w:rsidRPr="008335A3" w:rsidRDefault="00A806C6" w:rsidP="00B51B5B">
            <w:pPr>
              <w:pStyle w:val="NormalWeb"/>
              <w:shd w:val="clear" w:color="auto" w:fill="FFFFFF"/>
              <w:spacing w:before="0" w:beforeAutospacing="0" w:after="0" w:afterAutospacing="0" w:line="276" w:lineRule="auto"/>
              <w:jc w:val="both"/>
              <w:rPr>
                <w:sz w:val="26"/>
                <w:szCs w:val="26"/>
              </w:rPr>
            </w:pPr>
            <w:r w:rsidRPr="008335A3">
              <w:rPr>
                <w:sz w:val="26"/>
                <w:szCs w:val="26"/>
              </w:rPr>
              <w:t>Ba là, phải không ngừng nâng cao chất lượng và hiệu quả giáo dục - đào tạo. Muốn vậy, điểm cốt lõi phải quan tâm là:</w:t>
            </w:r>
          </w:p>
          <w:p w:rsidR="00A806C6" w:rsidRPr="008335A3" w:rsidRDefault="00A806C6" w:rsidP="00B51B5B">
            <w:pPr>
              <w:pStyle w:val="NormalWeb"/>
              <w:shd w:val="clear" w:color="auto" w:fill="FFFFFF"/>
              <w:spacing w:before="0" w:beforeAutospacing="0" w:after="0" w:afterAutospacing="0" w:line="276" w:lineRule="auto"/>
              <w:jc w:val="both"/>
              <w:rPr>
                <w:sz w:val="26"/>
                <w:szCs w:val="26"/>
              </w:rPr>
            </w:pPr>
            <w:r w:rsidRPr="008335A3">
              <w:rPr>
                <w:sz w:val="26"/>
                <w:szCs w:val="26"/>
              </w:rPr>
              <w:t>- “Giáo dục - đào tạo phải theo hướng cân đối giữa “dạy người”, dạy chữ, dạy nghề, trong đó “dạy người” là mục tiêu cao nhất”, như Hồ Chí Minh đã nói: “Muốn có chủ nghĩa xã hội, trước hết phải có con người xã hội chủ nghĩa”.</w:t>
            </w:r>
          </w:p>
          <w:p w:rsidR="00A806C6" w:rsidRPr="008335A3" w:rsidRDefault="00A806C6" w:rsidP="00B51B5B">
            <w:pPr>
              <w:pStyle w:val="NormalWeb"/>
              <w:shd w:val="clear" w:color="auto" w:fill="FFFFFF"/>
              <w:spacing w:before="0" w:beforeAutospacing="0" w:after="0" w:afterAutospacing="0" w:line="276" w:lineRule="auto"/>
              <w:jc w:val="both"/>
              <w:rPr>
                <w:sz w:val="26"/>
                <w:szCs w:val="26"/>
              </w:rPr>
            </w:pPr>
            <w:r w:rsidRPr="008335A3">
              <w:rPr>
                <w:sz w:val="26"/>
                <w:szCs w:val="26"/>
              </w:rPr>
              <w:t>- Giải quyết tốt mối quan hệ giữa số lượng và chất lượng trong giáo dục - đào tạo. Một mặt, phải tìm cách huy động nguồn lực khác nhau để tạo điều kiện bảo đảm chất lượng giáo dục, phải ưu tiên đầu tư xây dựng các trường sư phạm, nâng cao trình độ của đội ngũ giáo viên và cán bộ quản lý các cấp, có đầy đủ năng lực và phẩm chất cách mạng, tăng cường cơ sở vật chất, sử dụng các biện pháp công nghệ hiện đại trong các trường học, cần phát huy nội lực, đồng thời nâng cao hiệu quả hợp tác quốc tế; Mặt khác,phải hình thành các hệ thống tổ chức và cơ chế đặc biệt để kiểm tra chất lượng, chống các tệ nạn và tiêu cực trong giáo dục - đào tạo. Muốn thỏa mãn đồng thời yêu cầu tăng số lượng, đảm bảo chất lượng và nâng cao hiệu quả giáo dục - đào tạo trong điều kiện nguồn lực rất hạn hẹp thì đòi hỏi cần phải hết sức năng động, sáng tạo, phải dựa vào sức mạnh tổng hợp của toàn bộ hệ thống giáo dục - đào tạo, phải phối hợp hài hòa giữa các đơn vị với nhau trong một nhà trường, giữa các trường với nhau trên một địa bàn, giữa các mô hình trường với nhau trong toàn bộ hệ thống giáo dục - đào tạo. Để làm được điều đó phải có quan điểm phức hợp, toàn cục, chống các xu hướng bản vị, cục bộ.</w:t>
            </w:r>
          </w:p>
          <w:p w:rsidR="00A806C6" w:rsidRPr="008335A3" w:rsidRDefault="00A806C6" w:rsidP="00B51B5B">
            <w:pPr>
              <w:pStyle w:val="NormalWeb"/>
              <w:shd w:val="clear" w:color="auto" w:fill="FFFFFF"/>
              <w:spacing w:before="0" w:beforeAutospacing="0" w:after="0" w:afterAutospacing="0" w:line="276" w:lineRule="auto"/>
              <w:jc w:val="both"/>
              <w:rPr>
                <w:sz w:val="26"/>
                <w:szCs w:val="26"/>
              </w:rPr>
            </w:pPr>
            <w:r w:rsidRPr="008335A3">
              <w:rPr>
                <w:sz w:val="26"/>
                <w:szCs w:val="26"/>
              </w:rPr>
              <w:t xml:space="preserve">Bốn là,cần quán triệt quan điểm: “Giáo dục - đào tạo là sự nghiệp của toàn Đảng, của Nhà nước và của toàn dân”. Điều này đòi hỏi cần tăng cường sự lãnh đạo của Đảng đối với giáo dục - đào tạo. Cụ thể là, tăng cường xây dựng và củng cố tổ chức Đảng để thật sự trở thành hạt nhân lãnh đạo trong các trường học; chú ý bồi dưỡng chính trị, tích cực phát triển đảng trong các trường học. Đảng ta khẳng định: “Quán triệt sâu sắc và cụ thể hóa các quan điểm, mục tiêu, nhiệm vụ, giải pháp đổi mới căn bản, toàn diện nền giáo dục và đào tạo trong hệ thống chính trị, ngành giáo dục và đào tạo và </w:t>
            </w:r>
            <w:r w:rsidRPr="008335A3">
              <w:rPr>
                <w:sz w:val="26"/>
                <w:szCs w:val="26"/>
              </w:rPr>
              <w:lastRenderedPageBreak/>
              <w:t>toàn xã hội, tạo sự đồng thuận cao coi giáo dục và đào tạo là quốc sách hàng đầu”</w:t>
            </w:r>
            <w:r w:rsidRPr="008335A3">
              <w:rPr>
                <w:sz w:val="26"/>
                <w:szCs w:val="26"/>
                <w:vertAlign w:val="superscript"/>
              </w:rPr>
              <w:t>(18)</w:t>
            </w:r>
            <w:r w:rsidRPr="008335A3">
              <w:rPr>
                <w:sz w:val="26"/>
                <w:szCs w:val="26"/>
              </w:rPr>
              <w:t>. Đồng thời, tăng cường và đổi mới công tác quản lý của Nhà nước đối với giáo dục - đào tạo. Đảng ta nhấn mạnh: “Đổi mới căn bản công tác quản lý giáo dục, đào tạo, bảo đảm dân chủ, thống nhất; tăng quyền tự chủ và trách nhiệm xã hội của các cơ sở giáo dục, đào tạo; coi trọng quản lý chất lượng”.</w:t>
            </w:r>
          </w:p>
          <w:p w:rsidR="00A806C6" w:rsidRPr="008335A3" w:rsidRDefault="00A806C6" w:rsidP="00B51B5B">
            <w:pPr>
              <w:pStyle w:val="NormalWeb"/>
              <w:shd w:val="clear" w:color="auto" w:fill="FFFFFF"/>
              <w:spacing w:before="0" w:beforeAutospacing="0" w:after="0" w:afterAutospacing="0" w:line="276" w:lineRule="auto"/>
              <w:jc w:val="both"/>
              <w:rPr>
                <w:sz w:val="26"/>
                <w:szCs w:val="26"/>
              </w:rPr>
            </w:pPr>
            <w:r w:rsidRPr="008335A3">
              <w:rPr>
                <w:sz w:val="26"/>
                <w:szCs w:val="26"/>
              </w:rPr>
              <w:t>Trước mắt từ nay đến năm 2020, lĩnh vực giáo dục và đào tạo cần tập trung thực hiện những giải pháp sau đây:</w:t>
            </w:r>
          </w:p>
          <w:p w:rsidR="00A806C6" w:rsidRPr="008335A3" w:rsidRDefault="00A806C6" w:rsidP="00B51B5B">
            <w:pPr>
              <w:pStyle w:val="NormalWeb"/>
              <w:shd w:val="clear" w:color="auto" w:fill="FFFFFF"/>
              <w:spacing w:before="0" w:beforeAutospacing="0" w:after="0" w:afterAutospacing="0" w:line="276" w:lineRule="auto"/>
              <w:jc w:val="both"/>
              <w:rPr>
                <w:sz w:val="26"/>
                <w:szCs w:val="26"/>
              </w:rPr>
            </w:pPr>
            <w:r w:rsidRPr="008335A3">
              <w:rPr>
                <w:sz w:val="26"/>
                <w:szCs w:val="26"/>
              </w:rPr>
              <w:t>- Tăng cường công tác dự báo và kế hoạch hóa sự phát triển giáo dục - đào tạo. Đưa giáo dục - đào tạo vào quy hoạch tổng thể phát triển kinh tế - xã hội của cả nước và từng địa phương. Có chính sách điều tiết quy mô và cơ cấu đào tạo cho phù hợp với nhu cầu phát triển kinh tế - xã hội.</w:t>
            </w:r>
          </w:p>
          <w:p w:rsidR="00A806C6" w:rsidRPr="008335A3" w:rsidRDefault="00A806C6" w:rsidP="00B51B5B">
            <w:pPr>
              <w:pStyle w:val="NormalWeb"/>
              <w:shd w:val="clear" w:color="auto" w:fill="FFFFFF"/>
              <w:spacing w:before="0" w:beforeAutospacing="0" w:after="0" w:afterAutospacing="0" w:line="276" w:lineRule="auto"/>
              <w:jc w:val="both"/>
              <w:rPr>
                <w:sz w:val="26"/>
                <w:szCs w:val="26"/>
              </w:rPr>
            </w:pPr>
            <w:r w:rsidRPr="008335A3">
              <w:rPr>
                <w:sz w:val="26"/>
                <w:szCs w:val="26"/>
              </w:rPr>
              <w:t>- Tăng cường phân cấp quản lý một cách hợp lý. Các cơ quan quản lý nhà nước và các cơ sở giáo dục - đào tạo cần thực hiện đúng chức năng của mình.</w:t>
            </w:r>
          </w:p>
          <w:p w:rsidR="00A806C6" w:rsidRPr="008335A3" w:rsidRDefault="00A806C6" w:rsidP="00B51B5B">
            <w:pPr>
              <w:pStyle w:val="NormalWeb"/>
              <w:shd w:val="clear" w:color="auto" w:fill="FFFFFF"/>
              <w:spacing w:before="0" w:beforeAutospacing="0" w:after="0" w:afterAutospacing="0" w:line="276" w:lineRule="auto"/>
              <w:jc w:val="both"/>
              <w:rPr>
                <w:sz w:val="26"/>
                <w:szCs w:val="26"/>
              </w:rPr>
            </w:pPr>
            <w:r w:rsidRPr="008335A3">
              <w:rPr>
                <w:sz w:val="26"/>
                <w:szCs w:val="26"/>
              </w:rPr>
              <w:t>- Thiết lập các cơ chế để nâng cao tính tự chủ đi đôi với việc nâng cao tính chịu trách nhiệm của các cơ sở giáo dục - đào tạo, nhất là các trường đại học.</w:t>
            </w:r>
          </w:p>
          <w:p w:rsidR="00A806C6" w:rsidRPr="008335A3" w:rsidRDefault="00A806C6" w:rsidP="00B51B5B">
            <w:pPr>
              <w:pStyle w:val="NormalWeb"/>
              <w:shd w:val="clear" w:color="auto" w:fill="FFFFFF"/>
              <w:spacing w:before="0" w:beforeAutospacing="0" w:after="0" w:afterAutospacing="0" w:line="276" w:lineRule="auto"/>
              <w:jc w:val="both"/>
              <w:rPr>
                <w:sz w:val="26"/>
                <w:szCs w:val="26"/>
              </w:rPr>
            </w:pPr>
            <w:r w:rsidRPr="008335A3">
              <w:rPr>
                <w:sz w:val="26"/>
                <w:szCs w:val="26"/>
              </w:rPr>
              <w:t>- Mở rộng dân chủ ở các cơ quan quản lý giáo dục - đào tạo nhằm phát huy quyền làm chủ trực tiếp của nhân dân trong việc “dân biết, dân bàn, dân làm, dân kiểm tra”.</w:t>
            </w:r>
          </w:p>
          <w:p w:rsidR="00A806C6" w:rsidRPr="008335A3" w:rsidRDefault="00A806C6" w:rsidP="00B51B5B">
            <w:pPr>
              <w:pStyle w:val="NormalWeb"/>
              <w:shd w:val="clear" w:color="auto" w:fill="FFFFFF"/>
              <w:spacing w:before="0" w:beforeAutospacing="0" w:after="0" w:afterAutospacing="0" w:line="276" w:lineRule="auto"/>
              <w:jc w:val="both"/>
              <w:rPr>
                <w:sz w:val="26"/>
                <w:szCs w:val="26"/>
              </w:rPr>
            </w:pPr>
            <w:r w:rsidRPr="008335A3">
              <w:rPr>
                <w:sz w:val="26"/>
                <w:szCs w:val="26"/>
              </w:rPr>
              <w:t>- Cùng với việc xác lập thể chế dân chủ, đồng thời phải kiện toàn hệ thống thanh tra giáo dục,  đưa công tác thanh tra vào nề nếp. Chỉ có như thế, quyền tự chủ mới không dẫn đến tình trạng vô chính phủ.</w:t>
            </w:r>
          </w:p>
          <w:p w:rsidR="00A806C6" w:rsidRPr="008335A3" w:rsidRDefault="00A806C6" w:rsidP="00B51B5B">
            <w:pPr>
              <w:pStyle w:val="NormalWeb"/>
              <w:shd w:val="clear" w:color="auto" w:fill="FFFFFF"/>
              <w:spacing w:before="0" w:beforeAutospacing="0" w:after="0" w:afterAutospacing="0" w:line="276" w:lineRule="auto"/>
              <w:jc w:val="both"/>
              <w:rPr>
                <w:sz w:val="26"/>
                <w:szCs w:val="26"/>
              </w:rPr>
            </w:pPr>
            <w:r w:rsidRPr="008335A3">
              <w:rPr>
                <w:sz w:val="26"/>
                <w:szCs w:val="26"/>
              </w:rPr>
              <w:t>- Đẩy mạnh xã hội hóa giáo dục - đào tạo. Để làm được điều đó, cần làm cho các cấp lãnh đạo Đảng, chính quyền, các ban ngành, địa phương, các cơ sở sản xuất, doanh nghiệp, cho đến tận người dân quan tâm và chăm lo sự nghiệp giáo dục - đào tạo. Ở đây, cần quán triệt quan điểm giữ vai trò nòng cốt của các trường công lập đi đôi với đa dạng hóa các loại hình giáo dục - đào tạo trên cơ sở quản lý thống nhất của Nhà nước.</w:t>
            </w:r>
          </w:p>
          <w:p w:rsidR="00A806C6" w:rsidRPr="008335A3" w:rsidRDefault="00A806C6" w:rsidP="00B51B5B">
            <w:pPr>
              <w:pStyle w:val="NormalWeb"/>
              <w:shd w:val="clear" w:color="auto" w:fill="FFFFFF"/>
              <w:spacing w:before="0" w:beforeAutospacing="0" w:after="0" w:afterAutospacing="0" w:line="276" w:lineRule="auto"/>
              <w:jc w:val="both"/>
              <w:rPr>
                <w:sz w:val="26"/>
                <w:szCs w:val="26"/>
              </w:rPr>
            </w:pPr>
            <w:r w:rsidRPr="008335A3">
              <w:rPr>
                <w:sz w:val="26"/>
                <w:szCs w:val="26"/>
              </w:rPr>
              <w:t>Để thực hiện được các giải pháp đó, như Đảng ta đã chỉ rõ, cần phải: “Phát huy sức mạnh tổng hợp của cả hệ thống chính trị, giải quyết dứt điểm các hiện tượng tiêu cực kéo dài, gây bức xúc trong lĩnh vực giáo dục và đào tạo”.</w:t>
            </w:r>
          </w:p>
          <w:p w:rsidR="00A806C6" w:rsidRPr="008335A3" w:rsidRDefault="00A806C6" w:rsidP="00B51B5B">
            <w:pPr>
              <w:pStyle w:val="NormalWeb"/>
              <w:shd w:val="clear" w:color="auto" w:fill="FFFFFF"/>
              <w:spacing w:before="0" w:beforeAutospacing="0" w:after="0" w:afterAutospacing="0" w:line="276" w:lineRule="auto"/>
              <w:jc w:val="both"/>
              <w:rPr>
                <w:sz w:val="26"/>
                <w:szCs w:val="26"/>
              </w:rPr>
            </w:pPr>
            <w:r w:rsidRPr="008335A3">
              <w:rPr>
                <w:sz w:val="26"/>
                <w:szCs w:val="26"/>
              </w:rPr>
              <w:t>Như vậy, tổ chức và quản lý giáo dục - đào tạo với biện pháp phối hợp liên ngành, với các giải pháp được thực hiện một cách đồng bộ, mang tính hệ thống, sẽ mang lại hiệu quả giáo dục - đào tạo cao, góp phần vào sự nghiệp đổi mới căn bản, toàn diện giáo dục, đào tạo, đáp ứng yêu cầu CNH, HĐH trong điều kiện kinh tế thị trường định hướng XHCN.</w:t>
            </w:r>
          </w:p>
        </w:tc>
      </w:tr>
      <w:tr w:rsidR="00A806C6" w:rsidRPr="008335A3" w:rsidTr="00A806C6">
        <w:trPr>
          <w:jc w:val="center"/>
        </w:trPr>
        <w:tc>
          <w:tcPr>
            <w:tcW w:w="10697" w:type="dxa"/>
            <w:shd w:val="clear" w:color="auto" w:fill="auto"/>
          </w:tcPr>
          <w:p w:rsidR="00A806C6" w:rsidRPr="008335A3" w:rsidRDefault="00A806C6" w:rsidP="00B51B5B">
            <w:pPr>
              <w:jc w:val="both"/>
              <w:rPr>
                <w:sz w:val="26"/>
                <w:szCs w:val="26"/>
              </w:rPr>
            </w:pPr>
            <w:r w:rsidRPr="008335A3">
              <w:rPr>
                <w:b/>
                <w:sz w:val="26"/>
                <w:szCs w:val="26"/>
              </w:rPr>
              <w:lastRenderedPageBreak/>
              <w:t>Câu 5: Thế nào là quản lý nhà nước về xây dựng? Những cơ quan nhà nước nào có thẩm quyền cấp giấy phép xây dựng? Nếu trong quá trình xây dựng xảy ra tranh chấp đất đai thì cơ quan nào có thẩm quyền giải quyết; trình tự, thủ tục, thời hạn giải quyết như thế nào?</w:t>
            </w:r>
          </w:p>
          <w:p w:rsidR="00A806C6" w:rsidRPr="008335A3" w:rsidRDefault="00A806C6" w:rsidP="00B51B5B">
            <w:pPr>
              <w:ind w:right="-507"/>
              <w:jc w:val="both"/>
              <w:rPr>
                <w:b/>
                <w:i/>
                <w:sz w:val="26"/>
                <w:szCs w:val="26"/>
              </w:rPr>
            </w:pPr>
            <w:r w:rsidRPr="008335A3">
              <w:rPr>
                <w:b/>
                <w:i/>
                <w:sz w:val="26"/>
                <w:szCs w:val="26"/>
              </w:rPr>
              <w:t>Đáp án:</w:t>
            </w:r>
          </w:p>
          <w:p w:rsidR="00A806C6" w:rsidRPr="008335A3" w:rsidRDefault="00A806C6" w:rsidP="00B51B5B">
            <w:pPr>
              <w:jc w:val="both"/>
              <w:rPr>
                <w:sz w:val="26"/>
                <w:szCs w:val="26"/>
              </w:rPr>
            </w:pPr>
            <w:r w:rsidRPr="008335A3">
              <w:rPr>
                <w:sz w:val="26"/>
                <w:szCs w:val="26"/>
              </w:rPr>
              <w:t>1. QLNN về xây dựng là là hoạt động gắn liền với quyền lực nhà nước của các cơ quan nhà nước có thẩm quyền hoặc người được nhà nước trao quyền thông qua những phương pháp, công cụ thích hợp, tác động đến các tổ chức, cá nhân có hoạt động xây dựng để thiết lập, duy trì và bảo vệ trật tự quản lý nhà nước trong lĩnh vực xây dựng.</w:t>
            </w:r>
          </w:p>
          <w:p w:rsidR="00A806C6" w:rsidRPr="008335A3" w:rsidRDefault="00A806C6" w:rsidP="00B51B5B">
            <w:pPr>
              <w:jc w:val="both"/>
              <w:rPr>
                <w:sz w:val="26"/>
                <w:szCs w:val="26"/>
              </w:rPr>
            </w:pPr>
            <w:r w:rsidRPr="008335A3">
              <w:rPr>
                <w:sz w:val="26"/>
                <w:szCs w:val="26"/>
              </w:rPr>
              <w:t>2. Những cơ quan nhà nước có thẩm quyền cấp giấy phép xây dựng:</w:t>
            </w:r>
          </w:p>
          <w:p w:rsidR="00A806C6" w:rsidRPr="008335A3" w:rsidRDefault="00A806C6" w:rsidP="00B51B5B">
            <w:pPr>
              <w:pStyle w:val="NormalWeb"/>
              <w:shd w:val="clear" w:color="auto" w:fill="FFFFFF"/>
              <w:spacing w:before="0" w:beforeAutospacing="0" w:after="0" w:afterAutospacing="0" w:line="276" w:lineRule="auto"/>
              <w:jc w:val="both"/>
              <w:rPr>
                <w:sz w:val="26"/>
                <w:szCs w:val="26"/>
                <w:lang w:eastAsia="zh-CN"/>
              </w:rPr>
            </w:pPr>
            <w:r w:rsidRPr="008335A3">
              <w:rPr>
                <w:b/>
                <w:sz w:val="26"/>
                <w:szCs w:val="26"/>
              </w:rPr>
              <w:t>-</w:t>
            </w:r>
            <w:r w:rsidRPr="008335A3">
              <w:rPr>
                <w:sz w:val="26"/>
                <w:szCs w:val="26"/>
              </w:rPr>
              <w:t> </w:t>
            </w:r>
            <w:r w:rsidRPr="008335A3">
              <w:rPr>
                <w:sz w:val="26"/>
                <w:szCs w:val="26"/>
                <w:lang w:val="vi-VN"/>
              </w:rPr>
              <w:t>Bộ Xây dựng cấp giấy phép xây dựng đối với công trình cấp đặc biệt;</w:t>
            </w:r>
          </w:p>
          <w:p w:rsidR="00A806C6" w:rsidRPr="008335A3" w:rsidRDefault="00A806C6" w:rsidP="00B51B5B">
            <w:pPr>
              <w:pStyle w:val="NormalWeb"/>
              <w:shd w:val="clear" w:color="auto" w:fill="FFFFFF"/>
              <w:spacing w:before="0" w:beforeAutospacing="0" w:after="0" w:afterAutospacing="0" w:line="276" w:lineRule="auto"/>
              <w:jc w:val="both"/>
              <w:rPr>
                <w:sz w:val="26"/>
                <w:szCs w:val="26"/>
                <w:lang w:eastAsia="zh-CN"/>
              </w:rPr>
            </w:pPr>
            <w:r w:rsidRPr="008335A3">
              <w:rPr>
                <w:sz w:val="26"/>
                <w:szCs w:val="26"/>
                <w:lang w:eastAsia="zh-CN"/>
              </w:rPr>
              <w:t>-</w:t>
            </w:r>
            <w:r w:rsidRPr="008335A3">
              <w:rPr>
                <w:sz w:val="26"/>
                <w:szCs w:val="26"/>
                <w:shd w:val="clear" w:color="auto" w:fill="FFFFFF"/>
              </w:rPr>
              <w:t> </w:t>
            </w:r>
            <w:r w:rsidRPr="008335A3">
              <w:rPr>
                <w:sz w:val="26"/>
                <w:szCs w:val="26"/>
                <w:shd w:val="clear" w:color="auto" w:fill="FFFFFF"/>
                <w:lang w:val="vi-VN"/>
              </w:rPr>
              <w:t>Ủy ban</w:t>
            </w:r>
            <w:r w:rsidRPr="008335A3">
              <w:rPr>
                <w:sz w:val="26"/>
                <w:szCs w:val="26"/>
                <w:lang w:val="vi-VN"/>
              </w:rPr>
              <w:t> nhân dân cấp tỉnh phân cấp cho Sở Xây dựng cấp giấy phép xây dựng đối với các công trình xây dựng cấp I, cấp II; công trình tôn giáo, công trình di tích lịch sử - văn </w:t>
            </w:r>
            <w:r w:rsidRPr="008335A3">
              <w:rPr>
                <w:sz w:val="26"/>
                <w:szCs w:val="26"/>
                <w:shd w:val="clear" w:color="auto" w:fill="FFFFFF"/>
                <w:lang w:val="vi-VN"/>
              </w:rPr>
              <w:t>hóa</w:t>
            </w:r>
            <w:r w:rsidRPr="008335A3">
              <w:rPr>
                <w:sz w:val="26"/>
                <w:szCs w:val="26"/>
                <w:lang w:val="vi-VN"/>
              </w:rPr>
              <w:t xml:space="preserve">, công trình </w:t>
            </w:r>
            <w:r w:rsidRPr="008335A3">
              <w:rPr>
                <w:sz w:val="26"/>
                <w:szCs w:val="26"/>
                <w:lang w:val="vi-VN"/>
              </w:rPr>
              <w:lastRenderedPageBreak/>
              <w:t>tượng đài, tranh hoành tráng đã được xếp hạng; những công trình trên các tuyến, trục đường phố chính trong đô thị; công trình thuộc dự án có vốn đầu tư trực tiếp nước ngoài</w:t>
            </w:r>
            <w:r w:rsidRPr="008335A3">
              <w:rPr>
                <w:sz w:val="26"/>
                <w:szCs w:val="26"/>
              </w:rPr>
              <w:t xml:space="preserve"> tại Việt Nam</w:t>
            </w:r>
            <w:r w:rsidRPr="008335A3">
              <w:rPr>
                <w:sz w:val="26"/>
                <w:szCs w:val="26"/>
                <w:lang w:val="vi-VN"/>
              </w:rPr>
              <w:t xml:space="preserve">; </w:t>
            </w:r>
            <w:r w:rsidRPr="008335A3">
              <w:rPr>
                <w:sz w:val="26"/>
                <w:szCs w:val="26"/>
              </w:rPr>
              <w:t>UBND cấp tỉnh được phân cấp cho Sở Xây dựng, ban quản lý khu kinh tế, khu công nghiệp, khu chế xuất, khu công nghệ cao cấp giấy phép xây dựng theo chức năng, phạm vi quản lý</w:t>
            </w:r>
            <w:r w:rsidRPr="008335A3">
              <w:rPr>
                <w:sz w:val="26"/>
                <w:szCs w:val="26"/>
                <w:lang w:val="vi-VN"/>
              </w:rPr>
              <w:t>;</w:t>
            </w:r>
          </w:p>
          <w:p w:rsidR="00A806C6" w:rsidRPr="008335A3" w:rsidRDefault="00A806C6" w:rsidP="00B51B5B">
            <w:pPr>
              <w:pStyle w:val="NormalWeb"/>
              <w:shd w:val="clear" w:color="auto" w:fill="FFFFFF"/>
              <w:spacing w:before="0" w:beforeAutospacing="0" w:after="0" w:afterAutospacing="0" w:line="276" w:lineRule="auto"/>
              <w:jc w:val="both"/>
              <w:rPr>
                <w:sz w:val="26"/>
                <w:szCs w:val="26"/>
                <w:lang w:val="vi-VN"/>
              </w:rPr>
            </w:pPr>
            <w:r w:rsidRPr="008335A3">
              <w:rPr>
                <w:sz w:val="26"/>
                <w:szCs w:val="26"/>
                <w:shd w:val="clear" w:color="auto" w:fill="FFFFFF"/>
              </w:rPr>
              <w:t>- </w:t>
            </w:r>
            <w:r w:rsidRPr="008335A3">
              <w:rPr>
                <w:sz w:val="26"/>
                <w:szCs w:val="26"/>
                <w:shd w:val="clear" w:color="auto" w:fill="FFFFFF"/>
                <w:lang w:val="vi-VN"/>
              </w:rPr>
              <w:t>Ủy ban</w:t>
            </w:r>
            <w:r w:rsidRPr="008335A3">
              <w:rPr>
                <w:sz w:val="26"/>
                <w:szCs w:val="26"/>
                <w:lang w:val="vi-VN"/>
              </w:rPr>
              <w:t> nhân dân cấp huyện cấp giấy phép xây dựng các công trình và nhà ở riêng lẻ xây dựng trong đô thị,</w:t>
            </w:r>
            <w:r w:rsidRPr="008335A3">
              <w:rPr>
                <w:sz w:val="26"/>
                <w:szCs w:val="26"/>
              </w:rPr>
              <w:t xml:space="preserve"> trung tâm cụm xã, trong khu bảo tồn, khu di tích lịch sử - văn hóa thuộc địa bàn do mình quản lý, trừ các công trình xây dựng do Bộ Xây dựng, UBND cấp tỉnh cấp phép. </w:t>
            </w:r>
          </w:p>
          <w:p w:rsidR="00A806C6" w:rsidRPr="008335A3" w:rsidRDefault="00A806C6" w:rsidP="00B51B5B">
            <w:pPr>
              <w:jc w:val="both"/>
              <w:rPr>
                <w:sz w:val="26"/>
                <w:szCs w:val="26"/>
                <w:lang w:val="vi-VN"/>
              </w:rPr>
            </w:pPr>
            <w:r w:rsidRPr="008335A3">
              <w:rPr>
                <w:sz w:val="26"/>
                <w:szCs w:val="26"/>
                <w:lang w:val="vi-VN"/>
              </w:rPr>
              <w:t>3. Nếu trong quá trình xây dựng xảy ra tranh chấp đất đai thì cơ quan nào có thẩm quyền giải quyết; trình tự, thủ tục, thời hạn giải quyết như thế nào?</w:t>
            </w:r>
          </w:p>
          <w:p w:rsidR="00A806C6" w:rsidRPr="008335A3" w:rsidRDefault="00A806C6" w:rsidP="00B51B5B">
            <w:pPr>
              <w:pStyle w:val="NormalWeb"/>
              <w:shd w:val="clear" w:color="auto" w:fill="FFFFFF"/>
              <w:spacing w:before="0" w:beforeAutospacing="0" w:after="0" w:afterAutospacing="0" w:line="276" w:lineRule="auto"/>
              <w:jc w:val="both"/>
              <w:textAlignment w:val="baseline"/>
              <w:rPr>
                <w:b/>
                <w:sz w:val="26"/>
                <w:szCs w:val="26"/>
                <w:lang w:val="vi-VN"/>
              </w:rPr>
            </w:pPr>
            <w:r w:rsidRPr="008335A3">
              <w:rPr>
                <w:rStyle w:val="Strong"/>
                <w:b w:val="0"/>
                <w:sz w:val="26"/>
                <w:szCs w:val="26"/>
                <w:bdr w:val="none" w:sz="0" w:space="0" w:color="auto" w:frame="1"/>
                <w:lang w:val="vi-VN"/>
              </w:rPr>
              <w:t>Luật Đất đai năm 2013 được Quốc hội khóa XIII kỳ họp thứ 6 thông qua ngày 29/11/2013 và có hiệu lực thi hành từ ngày 01/07/2014 thay thế Luật Đất đai năm 2003</w:t>
            </w:r>
            <w:r w:rsidRPr="008335A3">
              <w:rPr>
                <w:b/>
                <w:sz w:val="26"/>
                <w:szCs w:val="26"/>
                <w:lang w:val="vi-VN"/>
              </w:rPr>
              <w:t> </w:t>
            </w:r>
          </w:p>
          <w:p w:rsidR="00A806C6" w:rsidRPr="008335A3" w:rsidRDefault="00A806C6" w:rsidP="00B51B5B">
            <w:pPr>
              <w:pStyle w:val="NormalWeb"/>
              <w:shd w:val="clear" w:color="auto" w:fill="FFFFFF"/>
              <w:spacing w:before="0" w:beforeAutospacing="0" w:after="0" w:afterAutospacing="0" w:line="276" w:lineRule="auto"/>
              <w:jc w:val="both"/>
              <w:textAlignment w:val="baseline"/>
              <w:rPr>
                <w:sz w:val="26"/>
                <w:szCs w:val="26"/>
                <w:lang w:val="vi-VN"/>
              </w:rPr>
            </w:pPr>
            <w:r w:rsidRPr="008335A3">
              <w:rPr>
                <w:rStyle w:val="Strong"/>
                <w:sz w:val="26"/>
                <w:szCs w:val="26"/>
                <w:bdr w:val="none" w:sz="0" w:space="0" w:color="auto" w:frame="1"/>
                <w:lang w:val="vi-VN"/>
              </w:rPr>
              <w:t>1. Hòa giải tranh chấp đất đai</w:t>
            </w:r>
          </w:p>
          <w:p w:rsidR="00A806C6" w:rsidRPr="008335A3" w:rsidRDefault="00A806C6" w:rsidP="00B51B5B">
            <w:pPr>
              <w:pStyle w:val="NormalWeb"/>
              <w:shd w:val="clear" w:color="auto" w:fill="FFFFFF"/>
              <w:spacing w:before="0" w:beforeAutospacing="0" w:after="0" w:afterAutospacing="0" w:line="276" w:lineRule="auto"/>
              <w:jc w:val="both"/>
              <w:textAlignment w:val="baseline"/>
              <w:rPr>
                <w:sz w:val="26"/>
                <w:szCs w:val="26"/>
                <w:lang w:val="vi-VN"/>
              </w:rPr>
            </w:pPr>
            <w:r w:rsidRPr="008335A3">
              <w:rPr>
                <w:sz w:val="26"/>
                <w:szCs w:val="26"/>
                <w:lang w:val="vi-VN"/>
              </w:rPr>
              <w:t> </w:t>
            </w:r>
            <w:r w:rsidRPr="008335A3">
              <w:rPr>
                <w:sz w:val="26"/>
                <w:szCs w:val="26"/>
                <w:bdr w:val="none" w:sz="0" w:space="0" w:color="auto" w:frame="1"/>
                <w:lang w:val="vi-VN"/>
              </w:rPr>
              <w:t>Hòa giải tranh chấp đất đai được quy định tại Điều 202 Luật Đất đai năm 2013 và tại Điều 88 Nghị định số 43/2014/NĐ-CP của Chính phủ ngày 15/05/2014 quy định chi tiết thi hành một số điều của Luật Đất đai (sau đây gọi là Nghị định số 43/2014/NĐ-CP):</w:t>
            </w:r>
          </w:p>
          <w:p w:rsidR="00A806C6" w:rsidRPr="008335A3" w:rsidRDefault="00A806C6" w:rsidP="00B51B5B">
            <w:pPr>
              <w:pStyle w:val="NormalWeb"/>
              <w:shd w:val="clear" w:color="auto" w:fill="FFFFFF"/>
              <w:spacing w:before="0" w:beforeAutospacing="0" w:after="0" w:afterAutospacing="0" w:line="276" w:lineRule="auto"/>
              <w:jc w:val="both"/>
              <w:textAlignment w:val="baseline"/>
              <w:rPr>
                <w:sz w:val="26"/>
                <w:szCs w:val="26"/>
                <w:lang w:val="vi-VN"/>
              </w:rPr>
            </w:pPr>
            <w:r w:rsidRPr="008335A3">
              <w:rPr>
                <w:sz w:val="26"/>
                <w:szCs w:val="26"/>
                <w:bdr w:val="none" w:sz="0" w:space="0" w:color="auto" w:frame="1"/>
                <w:lang w:val="vi-VN"/>
              </w:rPr>
              <w:t>Thứ nhất, về thời hạn hòa giải, Luật Đất đai năm 2013 sửa đổi, bổ sung quy định về thời hạn hòa giải; theo đó, thời hạn hòa giải không quá 45 ngày, kể từ ngày nhận được đơn yêu cầu giải quyết tranh chấp đất đai.</w:t>
            </w:r>
          </w:p>
          <w:p w:rsidR="00A806C6" w:rsidRPr="008335A3" w:rsidRDefault="00A806C6" w:rsidP="00B51B5B">
            <w:pPr>
              <w:pStyle w:val="NormalWeb"/>
              <w:shd w:val="clear" w:color="auto" w:fill="FFFFFF"/>
              <w:spacing w:before="0" w:beforeAutospacing="0" w:after="0" w:afterAutospacing="0" w:line="276" w:lineRule="auto"/>
              <w:jc w:val="both"/>
              <w:textAlignment w:val="baseline"/>
              <w:rPr>
                <w:sz w:val="26"/>
                <w:szCs w:val="26"/>
                <w:lang w:val="vi-VN"/>
              </w:rPr>
            </w:pPr>
            <w:r w:rsidRPr="008335A3">
              <w:rPr>
                <w:sz w:val="26"/>
                <w:szCs w:val="26"/>
                <w:bdr w:val="none" w:sz="0" w:space="0" w:color="auto" w:frame="1"/>
                <w:lang w:val="vi-VN"/>
              </w:rPr>
              <w:t>Thứ hai, quy định về trách nhiệm của Ủy ban nhân dân cấp xã (UBND cấp xã) trong việc thực hiện hòa giải, theo đó, khi nhận được đơn yêu cầu giải quyết tranh chấp đất đai, UBND cấp xã có trách nhiệm thực hiện các công việc sau:</w:t>
            </w:r>
          </w:p>
          <w:p w:rsidR="00A806C6" w:rsidRPr="008335A3" w:rsidRDefault="00A806C6" w:rsidP="00B51B5B">
            <w:pPr>
              <w:pStyle w:val="NormalWeb"/>
              <w:shd w:val="clear" w:color="auto" w:fill="FFFFFF"/>
              <w:spacing w:before="0" w:beforeAutospacing="0" w:after="0" w:afterAutospacing="0" w:line="276" w:lineRule="auto"/>
              <w:jc w:val="both"/>
              <w:textAlignment w:val="baseline"/>
              <w:rPr>
                <w:sz w:val="26"/>
                <w:szCs w:val="26"/>
                <w:lang w:val="vi-VN"/>
              </w:rPr>
            </w:pPr>
            <w:r w:rsidRPr="008335A3">
              <w:rPr>
                <w:sz w:val="26"/>
                <w:szCs w:val="26"/>
                <w:bdr w:val="none" w:sz="0" w:space="0" w:color="auto" w:frame="1"/>
                <w:lang w:val="vi-VN"/>
              </w:rPr>
              <w:t>(i) Thẩm tra, xác minh tìm hiểu nguyên nhân phát sinh tranh chấp, thu thập giấy tờ, tài liệu có liên quan do các bên cung cấp về nguồn gốc đất, quá trình sử dụng đất và hiện trạng sử dụng đất;</w:t>
            </w:r>
          </w:p>
          <w:p w:rsidR="00A806C6" w:rsidRPr="008335A3" w:rsidRDefault="00A806C6" w:rsidP="00B51B5B">
            <w:pPr>
              <w:pStyle w:val="NormalWeb"/>
              <w:shd w:val="clear" w:color="auto" w:fill="FFFFFF"/>
              <w:spacing w:before="0" w:beforeAutospacing="0" w:after="0" w:afterAutospacing="0" w:line="276" w:lineRule="auto"/>
              <w:jc w:val="both"/>
              <w:textAlignment w:val="baseline"/>
              <w:rPr>
                <w:sz w:val="26"/>
                <w:szCs w:val="26"/>
                <w:lang w:val="vi-VN"/>
              </w:rPr>
            </w:pPr>
            <w:r w:rsidRPr="008335A3">
              <w:rPr>
                <w:sz w:val="26"/>
                <w:szCs w:val="26"/>
                <w:bdr w:val="none" w:sz="0" w:space="0" w:color="auto" w:frame="1"/>
                <w:lang w:val="vi-VN"/>
              </w:rPr>
              <w:t>(ii) Thành lập Hội đồng hòa giải tranh chấp đất đai để thực hiện hòa giải. Thành phần Hội đồng gồm: Chủ tịch hoặc Phó Chủ tịch UBND là Chủ tịch Hội đồng; đại diện Ủy ban Mặt trận Tổ quốc xã, phường, thị trấn; tổ trưởng tổ dân phố đối với khu vực đô thị; trưởng thôn, ấp đối với khu vực nông thôn; đại diện của một số hộ dân sinh sống lâu đời tại xã, phường, thị trấn biết rõ về nguồn gốc và quá trình sử dụng đối với thửa đất đó; cán bộ địa chính, cán bộ tư pháp xã, phường, thị trấn. Tùy từng trường hợp cụ thể, có thể mời đại diện Hội Nông dân, Hội Phụ nữ, Hội Cựu chiến binh, Đoàn Thanh niên Cộng sản Hồ Chí Minh;</w:t>
            </w:r>
          </w:p>
          <w:p w:rsidR="00A806C6" w:rsidRPr="008335A3" w:rsidRDefault="00A806C6" w:rsidP="00B51B5B">
            <w:pPr>
              <w:pStyle w:val="NormalWeb"/>
              <w:shd w:val="clear" w:color="auto" w:fill="FFFFFF"/>
              <w:spacing w:before="0" w:beforeAutospacing="0" w:after="0" w:afterAutospacing="0" w:line="276" w:lineRule="auto"/>
              <w:jc w:val="both"/>
              <w:textAlignment w:val="baseline"/>
              <w:rPr>
                <w:sz w:val="26"/>
                <w:szCs w:val="26"/>
                <w:lang w:val="vi-VN"/>
              </w:rPr>
            </w:pPr>
            <w:r w:rsidRPr="008335A3">
              <w:rPr>
                <w:sz w:val="26"/>
                <w:szCs w:val="26"/>
                <w:bdr w:val="none" w:sz="0" w:space="0" w:color="auto" w:frame="1"/>
                <w:lang w:val="vi-VN"/>
              </w:rPr>
              <w:t>(iii) Tổ chức cuộc họp hòa giải có sự tham gia của các bên tranh chấp, thành viên Hội đồng hòa giải tranh chấp đất đai và người có quyền lợi, nghĩa vụ liên quan. </w:t>
            </w:r>
          </w:p>
          <w:p w:rsidR="00A806C6" w:rsidRPr="008335A3" w:rsidRDefault="00A806C6" w:rsidP="00B51B5B">
            <w:pPr>
              <w:pStyle w:val="NormalWeb"/>
              <w:shd w:val="clear" w:color="auto" w:fill="FFFFFF"/>
              <w:spacing w:before="0" w:beforeAutospacing="0" w:after="0" w:afterAutospacing="0" w:line="276" w:lineRule="auto"/>
              <w:jc w:val="both"/>
              <w:textAlignment w:val="baseline"/>
              <w:rPr>
                <w:sz w:val="26"/>
                <w:szCs w:val="26"/>
                <w:lang w:val="vi-VN"/>
              </w:rPr>
            </w:pPr>
            <w:r w:rsidRPr="008335A3">
              <w:rPr>
                <w:sz w:val="26"/>
                <w:szCs w:val="26"/>
                <w:bdr w:val="none" w:sz="0" w:space="0" w:color="auto" w:frame="1"/>
                <w:lang w:val="vi-VN"/>
              </w:rPr>
              <w:t>Việc hòa giải chỉ được tiến hành khi các bên tranh chấp đều có mặt. Trường hợp một trong các bên tranh chấp vắng mặt đến lần thứ 2 thì được coi là việc hòa giải không thành.</w:t>
            </w:r>
          </w:p>
          <w:p w:rsidR="00A806C6" w:rsidRPr="008335A3" w:rsidRDefault="00A806C6" w:rsidP="00B51B5B">
            <w:pPr>
              <w:pStyle w:val="NormalWeb"/>
              <w:shd w:val="clear" w:color="auto" w:fill="FFFFFF"/>
              <w:spacing w:before="0" w:beforeAutospacing="0" w:after="0" w:afterAutospacing="0" w:line="276" w:lineRule="auto"/>
              <w:jc w:val="both"/>
              <w:textAlignment w:val="baseline"/>
              <w:rPr>
                <w:sz w:val="26"/>
                <w:szCs w:val="26"/>
                <w:lang w:val="vi-VN"/>
              </w:rPr>
            </w:pPr>
            <w:r w:rsidRPr="008335A3">
              <w:rPr>
                <w:sz w:val="26"/>
                <w:szCs w:val="26"/>
                <w:bdr w:val="none" w:sz="0" w:space="0" w:color="auto" w:frame="1"/>
                <w:lang w:val="vi-VN"/>
              </w:rPr>
              <w:t>Thứ ba, quy định kết quả hòa giải tranh chấp đất đai phải được lập thành biên bản, gồm có các nội dung: Thời gian và địa điểm tiến hành hòa giải; thành phần tham dự hòa giải; tóm tắt nội dung tranh chấp thể hiện rõ về nguồn gốc, thời điểm sử dụng đất đang tranh chấp, nguyên nhân phát sinh tranh chấp (theo kết quả xác minh, tìm hiểu); ý kiến của Hội đồng hòa giải tranh chấp đất đai; những nội dung đã được các bên tranh chấp thỏa thuận, không thỏa thuận.</w:t>
            </w:r>
          </w:p>
          <w:p w:rsidR="00A806C6" w:rsidRPr="008335A3" w:rsidRDefault="00A806C6" w:rsidP="00B51B5B">
            <w:pPr>
              <w:pStyle w:val="NormalWeb"/>
              <w:shd w:val="clear" w:color="auto" w:fill="FFFFFF"/>
              <w:spacing w:before="0" w:beforeAutospacing="0" w:after="0" w:afterAutospacing="0" w:line="276" w:lineRule="auto"/>
              <w:jc w:val="both"/>
              <w:textAlignment w:val="baseline"/>
              <w:rPr>
                <w:sz w:val="26"/>
                <w:szCs w:val="26"/>
                <w:lang w:val="vi-VN"/>
              </w:rPr>
            </w:pPr>
            <w:r w:rsidRPr="008335A3">
              <w:rPr>
                <w:sz w:val="26"/>
                <w:szCs w:val="26"/>
                <w:bdr w:val="none" w:sz="0" w:space="0" w:color="auto" w:frame="1"/>
                <w:lang w:val="vi-VN"/>
              </w:rPr>
              <w:t>Biên bản hòa giải phải có chữ ký của Chủ tịch Hội đồng, các bên tranh chấp có mặt tại buổi hòa giải, các thành viên tham gia hòa giải và phải đóng dấu của UBND cấp xã; đồng thời phải được gửi ngay cho các bên tranh chấp và lưu tại UBND cấp xã.</w:t>
            </w:r>
          </w:p>
          <w:p w:rsidR="00A806C6" w:rsidRPr="008335A3" w:rsidRDefault="00A806C6" w:rsidP="00B51B5B">
            <w:pPr>
              <w:pStyle w:val="NormalWeb"/>
              <w:shd w:val="clear" w:color="auto" w:fill="FFFFFF"/>
              <w:spacing w:before="0" w:beforeAutospacing="0" w:after="0" w:afterAutospacing="0" w:line="276" w:lineRule="auto"/>
              <w:jc w:val="both"/>
              <w:textAlignment w:val="baseline"/>
              <w:rPr>
                <w:sz w:val="26"/>
                <w:szCs w:val="26"/>
              </w:rPr>
            </w:pPr>
            <w:r w:rsidRPr="008335A3">
              <w:rPr>
                <w:sz w:val="26"/>
                <w:szCs w:val="26"/>
                <w:bdr w:val="none" w:sz="0" w:space="0" w:color="auto" w:frame="1"/>
              </w:rPr>
              <w:lastRenderedPageBreak/>
              <w:t>Thứ tư, quy định sau thời hạn 10 ngày, kể từ ngày lập biên bản hòa giải thành mà các bên tranh chấp có ý kiến bằng văn bản về nội dung khác với nội dung đã thống nhất trong biên bản hòa giải thành, thì Chủ tịch UBND cấp xã tổ chức lại cuộc họp Hội đồng hòa giải để xem xét giải quyết đối với ý kiến bổ sung và phải lập biên bản hòa giải thành hoặc không thành.</w:t>
            </w:r>
          </w:p>
          <w:p w:rsidR="00A806C6" w:rsidRPr="008335A3" w:rsidRDefault="00A806C6" w:rsidP="00B51B5B">
            <w:pPr>
              <w:pStyle w:val="NormalWeb"/>
              <w:shd w:val="clear" w:color="auto" w:fill="FFFFFF"/>
              <w:spacing w:before="0" w:beforeAutospacing="0" w:after="0" w:afterAutospacing="0" w:line="276" w:lineRule="auto"/>
              <w:jc w:val="both"/>
              <w:textAlignment w:val="baseline"/>
              <w:rPr>
                <w:sz w:val="26"/>
                <w:szCs w:val="26"/>
              </w:rPr>
            </w:pPr>
            <w:r w:rsidRPr="008335A3">
              <w:rPr>
                <w:sz w:val="26"/>
                <w:szCs w:val="26"/>
                <w:bdr w:val="none" w:sz="0" w:space="0" w:color="auto" w:frame="1"/>
              </w:rPr>
              <w:t>Thứ năm, quy định trường hợp hòa giải không thành hoặc sau khi hòa giải thành, mà có ít nhất một trong các bên thay đổi ý kiến về kết quả hòa giải, thì UBND cấp xã lập biên bản hòa giải không thành và hướng dẫn các bên tranh chấp gửi đơn đến cơ quan có thẩm quyền giải quyết tranh chấp tiếp theo.</w:t>
            </w:r>
          </w:p>
          <w:p w:rsidR="00A806C6" w:rsidRPr="008335A3" w:rsidRDefault="00A806C6" w:rsidP="00B51B5B">
            <w:pPr>
              <w:pStyle w:val="NormalWeb"/>
              <w:shd w:val="clear" w:color="auto" w:fill="FFFFFF"/>
              <w:spacing w:before="0" w:beforeAutospacing="0" w:after="0" w:afterAutospacing="0" w:line="276" w:lineRule="auto"/>
              <w:jc w:val="both"/>
              <w:textAlignment w:val="baseline"/>
              <w:rPr>
                <w:sz w:val="26"/>
                <w:szCs w:val="26"/>
                <w:lang w:eastAsia="zh-CN"/>
              </w:rPr>
            </w:pPr>
            <w:r w:rsidRPr="008335A3">
              <w:rPr>
                <w:rStyle w:val="Strong"/>
                <w:sz w:val="26"/>
                <w:szCs w:val="26"/>
                <w:bdr w:val="none" w:sz="0" w:space="0" w:color="auto" w:frame="1"/>
              </w:rPr>
              <w:t>Thẩm quyền giải quyết tranh chấp đất đai</w:t>
            </w:r>
          </w:p>
          <w:p w:rsidR="00A806C6" w:rsidRPr="008335A3" w:rsidRDefault="00A806C6" w:rsidP="00B51B5B">
            <w:pPr>
              <w:pStyle w:val="NormalWeb"/>
              <w:shd w:val="clear" w:color="auto" w:fill="FFFFFF"/>
              <w:spacing w:before="0" w:beforeAutospacing="0" w:after="0" w:afterAutospacing="0" w:line="276" w:lineRule="auto"/>
              <w:jc w:val="both"/>
              <w:textAlignment w:val="baseline"/>
              <w:rPr>
                <w:sz w:val="26"/>
                <w:szCs w:val="26"/>
              </w:rPr>
            </w:pPr>
            <w:r w:rsidRPr="008335A3">
              <w:rPr>
                <w:sz w:val="26"/>
                <w:szCs w:val="26"/>
                <w:bdr w:val="none" w:sz="0" w:space="0" w:color="auto" w:frame="1"/>
              </w:rPr>
              <w:t>Thứ nhất, quy định về thẩm quyền giải quyết tranh chấp đất đai đối với trường hợp tranh chấp đất đai đã được hòa giải tại UBND cấp xã nhưng không thành mà đương sự không có Giấy chứng nhận hoặc không có một trong các loại giấy tờ hợp lệ về quyền sử dụng đất quy định tại Điều 100 Luật Đất đai năm 2013; theo đó, đối với trường hợp tranh chấp này thì đương sự chỉ được lựa chọn một trong hai hình thức giải quyết tranh chấp đất đai theo quy định sau đây:</w:t>
            </w:r>
          </w:p>
          <w:p w:rsidR="00A806C6" w:rsidRPr="008335A3" w:rsidRDefault="00A806C6" w:rsidP="00B51B5B">
            <w:pPr>
              <w:pStyle w:val="NormalWeb"/>
              <w:shd w:val="clear" w:color="auto" w:fill="FFFFFF"/>
              <w:spacing w:before="0" w:beforeAutospacing="0" w:after="0" w:afterAutospacing="0" w:line="276" w:lineRule="auto"/>
              <w:jc w:val="both"/>
              <w:textAlignment w:val="baseline"/>
              <w:rPr>
                <w:sz w:val="26"/>
                <w:szCs w:val="26"/>
              </w:rPr>
            </w:pPr>
            <w:r w:rsidRPr="008335A3">
              <w:rPr>
                <w:sz w:val="26"/>
                <w:szCs w:val="26"/>
              </w:rPr>
              <w:t> </w:t>
            </w:r>
            <w:r w:rsidRPr="008335A3">
              <w:rPr>
                <w:sz w:val="26"/>
                <w:szCs w:val="26"/>
                <w:bdr w:val="none" w:sz="0" w:space="0" w:color="auto" w:frame="1"/>
              </w:rPr>
              <w:t>(i) Nộp đơn yêu cầu giải quyết tranh chấp tại UBND cấp huyện hoặc UBND cấp tỉnh;</w:t>
            </w:r>
          </w:p>
          <w:p w:rsidR="00A806C6" w:rsidRPr="008335A3" w:rsidRDefault="00A806C6" w:rsidP="00B51B5B">
            <w:pPr>
              <w:pStyle w:val="NormalWeb"/>
              <w:shd w:val="clear" w:color="auto" w:fill="FFFFFF"/>
              <w:spacing w:before="0" w:beforeAutospacing="0" w:after="0" w:afterAutospacing="0" w:line="276" w:lineRule="auto"/>
              <w:jc w:val="both"/>
              <w:textAlignment w:val="baseline"/>
              <w:rPr>
                <w:sz w:val="26"/>
                <w:szCs w:val="26"/>
              </w:rPr>
            </w:pPr>
            <w:r w:rsidRPr="008335A3">
              <w:rPr>
                <w:sz w:val="26"/>
                <w:szCs w:val="26"/>
              </w:rPr>
              <w:t> </w:t>
            </w:r>
            <w:r w:rsidRPr="008335A3">
              <w:rPr>
                <w:sz w:val="26"/>
                <w:szCs w:val="26"/>
                <w:bdr w:val="none" w:sz="0" w:space="0" w:color="auto" w:frame="1"/>
              </w:rPr>
              <w:t>(ii) Khởi kiện tại Tòa án nhân dân có thẩm quyền theo quy định của pháp luật về tố tụng dân sự.</w:t>
            </w:r>
          </w:p>
          <w:p w:rsidR="00A806C6" w:rsidRPr="008335A3" w:rsidRDefault="00A806C6" w:rsidP="00B51B5B">
            <w:pPr>
              <w:pStyle w:val="NormalWeb"/>
              <w:shd w:val="clear" w:color="auto" w:fill="FFFFFF"/>
              <w:spacing w:before="0" w:beforeAutospacing="0" w:after="0" w:afterAutospacing="0" w:line="276" w:lineRule="auto"/>
              <w:jc w:val="both"/>
              <w:textAlignment w:val="baseline"/>
              <w:rPr>
                <w:sz w:val="26"/>
                <w:szCs w:val="26"/>
              </w:rPr>
            </w:pPr>
            <w:r w:rsidRPr="008335A3">
              <w:rPr>
                <w:sz w:val="26"/>
                <w:szCs w:val="26"/>
              </w:rPr>
              <w:t> </w:t>
            </w:r>
            <w:r w:rsidRPr="008335A3">
              <w:rPr>
                <w:sz w:val="26"/>
                <w:szCs w:val="26"/>
                <w:bdr w:val="none" w:sz="0" w:space="0" w:color="auto" w:frame="1"/>
              </w:rPr>
              <w:t>Thứ hai, quy định trường hợp đương sự lựa chọn giải quyết tranh chấp tại UBND cấp có thẩm quyền thì việc giải quyết tranh chấp được thực hiện như sau:</w:t>
            </w:r>
          </w:p>
          <w:p w:rsidR="00A806C6" w:rsidRPr="008335A3" w:rsidRDefault="00A806C6" w:rsidP="00B51B5B">
            <w:pPr>
              <w:pStyle w:val="NormalWeb"/>
              <w:shd w:val="clear" w:color="auto" w:fill="FFFFFF"/>
              <w:spacing w:before="0" w:beforeAutospacing="0" w:after="0" w:afterAutospacing="0" w:line="276" w:lineRule="auto"/>
              <w:jc w:val="both"/>
              <w:textAlignment w:val="baseline"/>
              <w:rPr>
                <w:sz w:val="26"/>
                <w:szCs w:val="26"/>
              </w:rPr>
            </w:pPr>
            <w:r w:rsidRPr="008335A3">
              <w:rPr>
                <w:sz w:val="26"/>
                <w:szCs w:val="26"/>
              </w:rPr>
              <w:t> </w:t>
            </w:r>
            <w:r w:rsidRPr="008335A3">
              <w:rPr>
                <w:sz w:val="26"/>
                <w:szCs w:val="26"/>
                <w:bdr w:val="none" w:sz="0" w:space="0" w:color="auto" w:frame="1"/>
              </w:rPr>
              <w:t>(i) Trường hợp tranh chấp giữa hộ gia đình, cá nhân, cộng đồng dân cư với nhau thì Chủ tịch UBND cấp huyện giải quyết; nếu không đồng ý với quyết định giải quyết thì có quyền khiếu nại đến Chủ tịch UBND cấp tỉnh hoặc khởi kiện tại Tòa án nhân dân theo quy định của pháp luật về tố tụng hành chính.</w:t>
            </w:r>
          </w:p>
          <w:p w:rsidR="00A806C6" w:rsidRPr="008335A3" w:rsidRDefault="00A806C6" w:rsidP="00B51B5B">
            <w:pPr>
              <w:pStyle w:val="NormalWeb"/>
              <w:shd w:val="clear" w:color="auto" w:fill="FFFFFF"/>
              <w:spacing w:before="0" w:beforeAutospacing="0" w:after="0" w:afterAutospacing="0" w:line="276" w:lineRule="auto"/>
              <w:jc w:val="both"/>
              <w:textAlignment w:val="baseline"/>
              <w:rPr>
                <w:sz w:val="26"/>
                <w:szCs w:val="26"/>
              </w:rPr>
            </w:pPr>
            <w:r w:rsidRPr="008335A3">
              <w:rPr>
                <w:sz w:val="26"/>
                <w:szCs w:val="26"/>
              </w:rPr>
              <w:t> </w:t>
            </w:r>
            <w:r w:rsidRPr="008335A3">
              <w:rPr>
                <w:sz w:val="26"/>
                <w:szCs w:val="26"/>
                <w:bdr w:val="none" w:sz="0" w:space="0" w:color="auto" w:frame="1"/>
              </w:rPr>
              <w:t>(ii) Trường hợp tranh chấp mà một bên tranh chấp là tổ chức, cơ sở tôn giáo, người Việt Nam định cư ở nước ngoài, doanh nghiệp có vốn đầu tư nước ngoài thì Chủ tịch UBND cấp tỉnh giải quyết; nếu không đồng ý với quyết định giải quyết thì có quyền khiếu nại đến Bộ trưởng Bộ Tài nguyên và Môi trường hoặc khởi kiện tại Tòa án nhân dân theo quy định của pháp luật về tố tụng hành chính.</w:t>
            </w:r>
          </w:p>
          <w:p w:rsidR="00A806C6" w:rsidRPr="008335A3" w:rsidRDefault="00A806C6" w:rsidP="00B51B5B">
            <w:pPr>
              <w:pStyle w:val="NormalWeb"/>
              <w:shd w:val="clear" w:color="auto" w:fill="FFFFFF"/>
              <w:spacing w:before="0" w:beforeAutospacing="0" w:after="0" w:afterAutospacing="0" w:line="276" w:lineRule="auto"/>
              <w:jc w:val="both"/>
              <w:textAlignment w:val="baseline"/>
              <w:rPr>
                <w:sz w:val="26"/>
                <w:szCs w:val="26"/>
              </w:rPr>
            </w:pPr>
            <w:r w:rsidRPr="008335A3">
              <w:rPr>
                <w:sz w:val="26"/>
                <w:szCs w:val="26"/>
              </w:rPr>
              <w:t> </w:t>
            </w:r>
            <w:r w:rsidRPr="008335A3">
              <w:rPr>
                <w:sz w:val="26"/>
                <w:szCs w:val="26"/>
                <w:bdr w:val="none" w:sz="0" w:space="0" w:color="auto" w:frame="1"/>
              </w:rPr>
              <w:t>Thứ ba, quy định người có thẩm quyền giải quyết tranh chấp đất đai phải ra quyết định giải quyết tranh chấp. Quyết định giải quyết tranh chấp có hiệu lực thi hành phải được các bên nghiêm chỉnh chấp hành. Trường hợp các bên không chấp hành sẽ bị cưỡng chế.</w:t>
            </w:r>
          </w:p>
          <w:p w:rsidR="00A806C6" w:rsidRPr="008335A3" w:rsidRDefault="00A806C6" w:rsidP="00B51B5B">
            <w:pPr>
              <w:pStyle w:val="NormalWeb"/>
              <w:shd w:val="clear" w:color="auto" w:fill="FFFFFF"/>
              <w:spacing w:before="0" w:beforeAutospacing="0" w:after="0" w:afterAutospacing="0" w:line="276" w:lineRule="auto"/>
              <w:jc w:val="both"/>
              <w:textAlignment w:val="baseline"/>
              <w:rPr>
                <w:sz w:val="26"/>
                <w:szCs w:val="26"/>
              </w:rPr>
            </w:pPr>
            <w:r w:rsidRPr="008335A3">
              <w:rPr>
                <w:sz w:val="26"/>
                <w:szCs w:val="26"/>
              </w:rPr>
              <w:t> </w:t>
            </w:r>
            <w:r w:rsidRPr="008335A3">
              <w:rPr>
                <w:sz w:val="26"/>
                <w:szCs w:val="26"/>
                <w:bdr w:val="none" w:sz="0" w:space="0" w:color="auto" w:frame="1"/>
              </w:rPr>
              <w:t>Thứ tư, quy định thủ tục giải quyết tranh chấp đất đai thuộc thẩm quyền của Chủ tịch UBND cấp huyện, cấp tỉnh, bao gồm: (i) Người có đơn yêu cầu giải quyết tranh chấp đất đai nộp đơn tại UBND cấp có thẩm quyền; (ii) Chủ tịch UBND cấp có thẩm quyền giao trách nhiệm cơ quan tham mưu giải quyết; (iii) Cơ quan tham mưu có nhiệm vụ thẩm tra, xác minh vụ việc, tổ chức hòa giải giữa các bên tranh chấp, tổ chức cuộc họp các ban, ngành có liên quan để tư vấn giải quyết tranh chấp đất đai (nếu cần thiết) và hoàn chỉnh hồ sơ trình Chủ tịch UBND cùng cấp ban hành quyết định giải quyết tranh chấp đất đai.</w:t>
            </w:r>
          </w:p>
          <w:p w:rsidR="00A806C6" w:rsidRPr="008335A3" w:rsidRDefault="00A806C6" w:rsidP="00B51B5B">
            <w:pPr>
              <w:pStyle w:val="NormalWeb"/>
              <w:shd w:val="clear" w:color="auto" w:fill="FFFFFF"/>
              <w:spacing w:before="0" w:beforeAutospacing="0" w:after="0" w:afterAutospacing="0" w:line="276" w:lineRule="auto"/>
              <w:jc w:val="both"/>
              <w:textAlignment w:val="baseline"/>
              <w:rPr>
                <w:sz w:val="26"/>
                <w:szCs w:val="26"/>
              </w:rPr>
            </w:pPr>
            <w:r w:rsidRPr="008335A3">
              <w:rPr>
                <w:sz w:val="26"/>
                <w:szCs w:val="26"/>
                <w:bdr w:val="none" w:sz="0" w:space="0" w:color="auto" w:frame="1"/>
              </w:rPr>
              <w:t xml:space="preserve">Hồ sơ giải quyết tranh chấp đất đai bao gồm: Đơn yêu cầu giải quyết tranh chấp đất đai; biên bản hòa giải tại UBND cấp xã; biên bản làm việc với các bên tranh chấp và người có liên quan; biên bản kiểm tra hiện trạng đất tranh chấp; biên bản cuộc họp các ban, ngành có liên quan để tư vấn giải quyết tranh chấp đất đai đối với trường hợp hòa giải không thành; biên bản hòa giải trong quá trình giải quyết tranh chấp; trích lục bản đồ, hồ sơ địa chính qua các thời kỳ liên quan đến diện tích đất tranh chấp và các tài liệu làm chứng cứ, chứng minh trong quá trình giải quyết tranh chấp; báo cáo </w:t>
            </w:r>
            <w:r w:rsidRPr="008335A3">
              <w:rPr>
                <w:sz w:val="26"/>
                <w:szCs w:val="26"/>
                <w:bdr w:val="none" w:sz="0" w:space="0" w:color="auto" w:frame="1"/>
              </w:rPr>
              <w:lastRenderedPageBreak/>
              <w:t>đề xuất và dự thảo quyết định giải quyết tranh chấp hoặc dự thảo quyết định công nhận hòa giải thành; Chủ tịch UBND cấp có thẩm quyền ban hành quyết định giải quyết tranh chấp hoặc quyết định công nhận hòa giải thành, gửi cho các bên tranh chấp, các tổ chức, cá nhân có quyền và nghĩa vụ liên quan.</w:t>
            </w:r>
          </w:p>
          <w:p w:rsidR="00A806C6" w:rsidRPr="008335A3" w:rsidRDefault="00A806C6" w:rsidP="00B51B5B">
            <w:pPr>
              <w:pStyle w:val="NormalWeb"/>
              <w:shd w:val="clear" w:color="auto" w:fill="FFFFFF"/>
              <w:spacing w:before="0" w:beforeAutospacing="0" w:after="0" w:afterAutospacing="0" w:line="276" w:lineRule="auto"/>
              <w:jc w:val="both"/>
              <w:textAlignment w:val="baseline"/>
              <w:rPr>
                <w:sz w:val="26"/>
                <w:szCs w:val="26"/>
              </w:rPr>
            </w:pPr>
            <w:r w:rsidRPr="008335A3">
              <w:rPr>
                <w:sz w:val="26"/>
                <w:szCs w:val="26"/>
                <w:bdr w:val="none" w:sz="0" w:space="0" w:color="auto" w:frame="1"/>
              </w:rPr>
              <w:t>Thứ năm, quy định thủ tục giải quyết tranh chấp đất đai thuộc thẩm quyền của Bộ trưởng Bộ Tài nguyên và Môi trường, cụ thể: (i) Người có đơn yêu cầu giải quyết tranh chấp đất đai gửi đơn đến Bộ trưởng Bộ Tài nguyên và Môi trường; (ii) Sau khi nhận được đơn yêu cầu giải quyết tranh chấp đất đai, Bộ trưởng Bộ Tài nguyên và Môi trường phân công đơn vị có chức năng tham mưu giải quyết. Đơn vị được phân công giải quyết tiến hành thu thập, nghiên cứu hồ sơ; tổ chức hòa giải giữa các bên tranh chấp; trường hợp cần thiết trình Bộ trưởng Bộ Tài nguyên và Môi trường quyết định thành lập đoàn công tác để tiến hành thẩm tra, xác minh vụ việc tại địa phương; hoàn chỉnh hồ sơ trình Bộ trưởng Bộ Tài nguyên và Môi trường ban hành quyết định giải quyết tranh chấp đất đai; (iii) Hồ sơ giải quyết tranh chấp đất đai gồm: Đơn yêu cầu giải quyết tranh chấp đất đai; biên bản làm việc với các bên tranh chấp, với các tổ chức, cá nhân có liên quan; biên bản kiểm tra hiện trạng đất tranh chấp; biên bản hòa giải trong quá trình giải quyết tranh chấp; trích lục bản đồ, hồ sơ địa chính qua các thời kỳ liên quan đến diện tích đất tranh chấp, hồ sơ, tài liệu làm chứng cứ, chứng minh trong quá trình giải quyết tranh chấp đất đai tại địa phương; báo cáo đề xuất và dự thảo quyết định giải quyết tranh chấp đất đai hoặc dự thảo quyết định công nhận hòa giải thành; (iv) Quyết định giải quyết tranh chấp đất đai hoặc quyết định công nhận hòa giải thành được gửi cho các bên tranh chấp, các tổ chức, cá nhân có quyền và nghĩa vụ liên quan.</w:t>
            </w:r>
          </w:p>
          <w:p w:rsidR="00A806C6" w:rsidRPr="008335A3" w:rsidRDefault="00A806C6" w:rsidP="00B51B5B">
            <w:pPr>
              <w:pStyle w:val="NormalWeb"/>
              <w:shd w:val="clear" w:color="auto" w:fill="FFFFFF"/>
              <w:spacing w:before="0" w:beforeAutospacing="0" w:after="0" w:afterAutospacing="0" w:line="276" w:lineRule="auto"/>
              <w:jc w:val="both"/>
              <w:textAlignment w:val="baseline"/>
              <w:rPr>
                <w:sz w:val="26"/>
                <w:szCs w:val="26"/>
              </w:rPr>
            </w:pPr>
            <w:r w:rsidRPr="008335A3">
              <w:rPr>
                <w:sz w:val="26"/>
                <w:szCs w:val="26"/>
                <w:bdr w:val="none" w:sz="0" w:space="0" w:color="auto" w:frame="1"/>
              </w:rPr>
              <w:t>Thứ sáu, quy định căn cứ để giải quyết tranh chấp đất đai trong trường hợp các bên tranh chấp không có giấy tờ về quyền sử dụng đất; cưỡng chế thi hành quyết định giải quyết tranh chấp đất đai, quyết định công nhận hòa giải thành. Theo đó, căn cứ để giải quyết tranh chấp đất đai trong các trường hợp này bao gồm: Chứng cứ về nguồn gốc và quá trình sử dụng đất do các bên tranh chấp đất đai đưa ra; thực tế diện tích đất mà các bên tranh chấp đang sử dụng ngoài diện tích đất đang có tranh chấp và bình quân diện tích đất cho một nhân khẩu tại địa phương; sự phù hợp của hiện trạng sử dụng thửa đất đang có tranh chấp với quy hoạch, kế hoạch sử dụng đất đã được cơ quan nhà nước có thẩm quyền phê duyệt; chính sách ưu đãi người có công của Nhà nước; quy định của pháp luật về giao đất, cho thuê đất, công nhận quyền sử dụng đất.</w:t>
            </w:r>
          </w:p>
          <w:p w:rsidR="00A806C6" w:rsidRPr="008335A3" w:rsidRDefault="00A806C6" w:rsidP="00B51B5B">
            <w:pPr>
              <w:pStyle w:val="NormalWeb"/>
              <w:shd w:val="clear" w:color="auto" w:fill="FFFFFF"/>
              <w:spacing w:before="0" w:beforeAutospacing="0" w:after="0" w:afterAutospacing="0" w:line="276" w:lineRule="auto"/>
              <w:jc w:val="both"/>
              <w:textAlignment w:val="baseline"/>
              <w:rPr>
                <w:sz w:val="26"/>
                <w:szCs w:val="26"/>
              </w:rPr>
            </w:pPr>
            <w:r w:rsidRPr="008335A3">
              <w:rPr>
                <w:sz w:val="26"/>
                <w:szCs w:val="26"/>
              </w:rPr>
              <w:t> </w:t>
            </w:r>
            <w:r w:rsidRPr="008335A3">
              <w:rPr>
                <w:sz w:val="26"/>
                <w:szCs w:val="26"/>
                <w:bdr w:val="none" w:sz="0" w:space="0" w:color="auto" w:frame="1"/>
              </w:rPr>
              <w:t>Căn cứ quy định về cưỡng chế thi hành quyết định hành chính, UBND cấp tỉnh quy định chi tiết việc cưỡng chế thi hành quyết định giải quyết tranh chấp đất đai, quyết định công nhận hòa giải thành.</w:t>
            </w:r>
          </w:p>
        </w:tc>
      </w:tr>
      <w:tr w:rsidR="00A806C6" w:rsidRPr="008335A3" w:rsidTr="00A806C6">
        <w:trPr>
          <w:jc w:val="center"/>
        </w:trPr>
        <w:tc>
          <w:tcPr>
            <w:tcW w:w="10697" w:type="dxa"/>
            <w:shd w:val="clear" w:color="auto" w:fill="auto"/>
          </w:tcPr>
          <w:p w:rsidR="00A806C6" w:rsidRPr="008335A3" w:rsidRDefault="00A806C6" w:rsidP="00B51B5B">
            <w:pPr>
              <w:ind w:left="-14" w:right="-237" w:firstLine="14"/>
              <w:jc w:val="both"/>
              <w:rPr>
                <w:b/>
                <w:sz w:val="26"/>
                <w:szCs w:val="26"/>
              </w:rPr>
            </w:pPr>
            <w:r w:rsidRPr="008335A3">
              <w:rPr>
                <w:b/>
                <w:sz w:val="26"/>
                <w:szCs w:val="26"/>
              </w:rPr>
              <w:lastRenderedPageBreak/>
              <w:t xml:space="preserve">Câu 6: Anh (chị) hãy: </w:t>
            </w:r>
          </w:p>
          <w:p w:rsidR="00A806C6" w:rsidRPr="008335A3" w:rsidRDefault="00A806C6" w:rsidP="00B51B5B">
            <w:pPr>
              <w:pStyle w:val="ListParagraph"/>
              <w:ind w:left="0" w:right="-237"/>
              <w:jc w:val="both"/>
              <w:rPr>
                <w:sz w:val="26"/>
                <w:szCs w:val="26"/>
              </w:rPr>
            </w:pPr>
            <w:r w:rsidRPr="008335A3">
              <w:rPr>
                <w:sz w:val="26"/>
                <w:szCs w:val="26"/>
              </w:rPr>
              <w:t>a) Làm rõ các khái niệm:</w:t>
            </w:r>
          </w:p>
          <w:p w:rsidR="00A806C6" w:rsidRPr="008335A3" w:rsidRDefault="00A806C6" w:rsidP="00B51B5B">
            <w:pPr>
              <w:pStyle w:val="ListParagraph"/>
              <w:ind w:left="-14" w:right="-237" w:firstLine="14"/>
              <w:jc w:val="both"/>
              <w:rPr>
                <w:sz w:val="26"/>
                <w:szCs w:val="26"/>
              </w:rPr>
            </w:pPr>
            <w:r w:rsidRPr="008335A3">
              <w:rPr>
                <w:sz w:val="26"/>
                <w:szCs w:val="26"/>
              </w:rPr>
              <w:t>- Hộ tịch;</w:t>
            </w:r>
          </w:p>
          <w:p w:rsidR="00A806C6" w:rsidRPr="008335A3" w:rsidRDefault="00A806C6" w:rsidP="00B51B5B">
            <w:pPr>
              <w:pStyle w:val="ListParagraph"/>
              <w:ind w:left="-14" w:right="-237" w:firstLine="14"/>
              <w:jc w:val="both"/>
              <w:rPr>
                <w:sz w:val="26"/>
                <w:szCs w:val="26"/>
              </w:rPr>
            </w:pPr>
            <w:r w:rsidRPr="008335A3">
              <w:rPr>
                <w:sz w:val="26"/>
                <w:szCs w:val="26"/>
              </w:rPr>
              <w:t>- Hộ khẩu;</w:t>
            </w:r>
          </w:p>
          <w:p w:rsidR="00A806C6" w:rsidRPr="008335A3" w:rsidRDefault="00A806C6" w:rsidP="00B51B5B">
            <w:pPr>
              <w:pStyle w:val="ListParagraph"/>
              <w:ind w:left="-14" w:right="-237" w:firstLine="14"/>
              <w:jc w:val="both"/>
              <w:rPr>
                <w:sz w:val="26"/>
                <w:szCs w:val="26"/>
              </w:rPr>
            </w:pPr>
            <w:r w:rsidRPr="008335A3">
              <w:rPr>
                <w:sz w:val="26"/>
                <w:szCs w:val="26"/>
              </w:rPr>
              <w:t>- Công chứng;</w:t>
            </w:r>
          </w:p>
          <w:p w:rsidR="00A806C6" w:rsidRPr="008335A3" w:rsidRDefault="00A806C6" w:rsidP="00B51B5B">
            <w:pPr>
              <w:pStyle w:val="ListParagraph"/>
              <w:ind w:left="-14" w:right="-237" w:firstLine="14"/>
              <w:jc w:val="both"/>
              <w:rPr>
                <w:sz w:val="26"/>
                <w:szCs w:val="26"/>
              </w:rPr>
            </w:pPr>
            <w:r w:rsidRPr="008335A3">
              <w:rPr>
                <w:sz w:val="26"/>
                <w:szCs w:val="26"/>
              </w:rPr>
              <w:t>- Chứng thực.</w:t>
            </w:r>
          </w:p>
          <w:p w:rsidR="00A806C6" w:rsidRPr="008335A3" w:rsidRDefault="00A806C6" w:rsidP="00B51B5B">
            <w:pPr>
              <w:ind w:right="-237"/>
              <w:jc w:val="both"/>
              <w:rPr>
                <w:sz w:val="26"/>
                <w:szCs w:val="26"/>
              </w:rPr>
            </w:pPr>
            <w:r w:rsidRPr="008335A3">
              <w:rPr>
                <w:sz w:val="26"/>
                <w:szCs w:val="26"/>
              </w:rPr>
              <w:t>b) So sánh hoạt động quản lý:</w:t>
            </w:r>
          </w:p>
          <w:p w:rsidR="00A806C6" w:rsidRPr="008335A3" w:rsidRDefault="00A806C6" w:rsidP="00B51B5B">
            <w:pPr>
              <w:ind w:right="-237"/>
              <w:jc w:val="both"/>
              <w:rPr>
                <w:sz w:val="26"/>
                <w:szCs w:val="26"/>
              </w:rPr>
            </w:pPr>
            <w:r w:rsidRPr="008335A3">
              <w:rPr>
                <w:sz w:val="26"/>
                <w:szCs w:val="26"/>
              </w:rPr>
              <w:t>- Hộ tịch với hộ khẩu;</w:t>
            </w:r>
          </w:p>
          <w:p w:rsidR="00A806C6" w:rsidRPr="008335A3" w:rsidRDefault="00A806C6" w:rsidP="00B51B5B">
            <w:pPr>
              <w:ind w:right="-507"/>
              <w:jc w:val="both"/>
              <w:rPr>
                <w:b/>
                <w:i/>
                <w:sz w:val="26"/>
                <w:szCs w:val="26"/>
              </w:rPr>
            </w:pPr>
            <w:r w:rsidRPr="008335A3">
              <w:rPr>
                <w:sz w:val="26"/>
                <w:szCs w:val="26"/>
              </w:rPr>
              <w:t>- Công chứng với chứng thực</w:t>
            </w:r>
          </w:p>
          <w:p w:rsidR="00A806C6" w:rsidRPr="008335A3" w:rsidRDefault="00A806C6" w:rsidP="00B51B5B">
            <w:pPr>
              <w:ind w:right="-507"/>
              <w:jc w:val="both"/>
              <w:rPr>
                <w:b/>
                <w:i/>
                <w:sz w:val="26"/>
                <w:szCs w:val="26"/>
              </w:rPr>
            </w:pPr>
            <w:r w:rsidRPr="008335A3">
              <w:rPr>
                <w:b/>
                <w:i/>
                <w:sz w:val="26"/>
                <w:szCs w:val="26"/>
              </w:rPr>
              <w:t>Đáp án:</w:t>
            </w:r>
          </w:p>
          <w:p w:rsidR="00A806C6" w:rsidRPr="008335A3" w:rsidRDefault="00A806C6" w:rsidP="00B51B5B">
            <w:pPr>
              <w:jc w:val="both"/>
              <w:rPr>
                <w:sz w:val="26"/>
                <w:szCs w:val="26"/>
              </w:rPr>
            </w:pPr>
            <w:r w:rsidRPr="008335A3">
              <w:rPr>
                <w:sz w:val="26"/>
                <w:szCs w:val="26"/>
              </w:rPr>
              <w:lastRenderedPageBreak/>
              <w:t>1. Hộ tịch là những sự kiện như khai sinh, kết hôn, giám hộ, nhận cha, mẹ, con, thay đổi, cải chính hộ tịch, xác định lại dân tộc, bổ sung thông tin hộ tịch, khai tử, thay đổi quốc lịch, xác định cha, mẹ, con, xác định lại giới tính, nuôi con nuôi, chấm dứt việc nuôi con, ly hôn, hủy việc kết hôn trái pháp luật, công nhận việc kết hôn, công nhận giám hộ, tuyên bố hoặc hủy tuyên bố một người mất tích, đã chết, bị mất hoặc hạn chế năng lực hành vi dân sự và các việc hộ tích khác đã được giải quyết ở trong nước hoặc nước ngoài; xác định tình trạng nhân thân của cá nhân từ sinh ra đến khi chết.</w:t>
            </w:r>
          </w:p>
          <w:p w:rsidR="00A806C6" w:rsidRPr="008335A3" w:rsidRDefault="00A806C6" w:rsidP="00B51B5B">
            <w:pPr>
              <w:jc w:val="both"/>
              <w:rPr>
                <w:sz w:val="26"/>
                <w:szCs w:val="26"/>
                <w:shd w:val="clear" w:color="auto" w:fill="FFFFFF"/>
              </w:rPr>
            </w:pPr>
            <w:r w:rsidRPr="008335A3">
              <w:rPr>
                <w:sz w:val="26"/>
                <w:szCs w:val="26"/>
              </w:rPr>
              <w:t xml:space="preserve">2. Hộ khẩu là </w:t>
            </w:r>
            <w:r w:rsidRPr="008335A3">
              <w:rPr>
                <w:sz w:val="26"/>
                <w:szCs w:val="26"/>
                <w:shd w:val="clear" w:color="auto" w:fill="FFFFFF"/>
              </w:rPr>
              <w:t>chứng nhận nơi cư trú của công dân Việt Nam do cơ quan có thẩm quyền cấp cho cá nhân, tập thể, hộ gia đình đã đăng ký thường trú hoặc đã tạm trú từ một năm trở lên có đăng ký.</w:t>
            </w:r>
          </w:p>
          <w:p w:rsidR="00A806C6" w:rsidRPr="008335A3" w:rsidRDefault="00A806C6" w:rsidP="00B51B5B">
            <w:pPr>
              <w:jc w:val="both"/>
              <w:rPr>
                <w:sz w:val="26"/>
                <w:szCs w:val="26"/>
              </w:rPr>
            </w:pPr>
            <w:r w:rsidRPr="008335A3">
              <w:rPr>
                <w:sz w:val="26"/>
                <w:szCs w:val="26"/>
                <w:shd w:val="clear" w:color="auto" w:fill="FFFFFF"/>
              </w:rPr>
              <w:t xml:space="preserve">3. Công chứng là </w:t>
            </w:r>
            <w:r w:rsidRPr="008335A3">
              <w:rPr>
                <w:sz w:val="26"/>
                <w:szCs w:val="26"/>
              </w:rPr>
              <w:t>việc công chứng viên của một tổ chức hành nghề công chứng chứng nhận tính xác thực, hợp pháp của hợp đồng, giao dịch dân sự khác bằng văn bản, tính chính xác, hợp pháp, không trái đạo đức xã hội của bản dịch giấy tờ, văn bản từ tiếng Việt sang tiếng nước ngoài hoặc ngược lại mà theo quy định pháp luật phải công chứng hoặc cá nhân, tổ chức tự nguyện yêu cầu công chứng.</w:t>
            </w:r>
          </w:p>
          <w:p w:rsidR="00A806C6" w:rsidRPr="008335A3" w:rsidRDefault="00A806C6" w:rsidP="00B51B5B">
            <w:pPr>
              <w:jc w:val="both"/>
              <w:rPr>
                <w:sz w:val="26"/>
                <w:szCs w:val="26"/>
              </w:rPr>
            </w:pPr>
            <w:r w:rsidRPr="008335A3">
              <w:rPr>
                <w:sz w:val="26"/>
                <w:szCs w:val="26"/>
              </w:rPr>
              <w:t>4. Chứng thực là hoạt động của cơ quan nhà nước có thẩm quyền về cấp bản sao từ số gốc, chứng thực bản sao từ bản chính, chứng thực chữ ký và chứng thực hợp đồng, giao dịch theo trình tự thủ tục do pháp luật quy định.</w:t>
            </w:r>
          </w:p>
          <w:p w:rsidR="00A806C6" w:rsidRPr="008335A3" w:rsidRDefault="00A806C6" w:rsidP="00B51B5B">
            <w:pPr>
              <w:jc w:val="both"/>
              <w:rPr>
                <w:sz w:val="26"/>
                <w:szCs w:val="26"/>
              </w:rPr>
            </w:pPr>
            <w:r w:rsidRPr="008335A3">
              <w:rPr>
                <w:sz w:val="26"/>
                <w:szCs w:val="26"/>
              </w:rPr>
              <w:t>5. So sánh hoạt động quản lý hộ tịch với hộ khẩu, Công chứng với chứng thực</w:t>
            </w:r>
          </w:p>
          <w:tbl>
            <w:tblPr>
              <w:tblStyle w:val="TableGrid"/>
              <w:tblW w:w="8290" w:type="dxa"/>
              <w:tblLook w:val="04A0"/>
            </w:tblPr>
            <w:tblGrid>
              <w:gridCol w:w="1330"/>
              <w:gridCol w:w="3540"/>
              <w:gridCol w:w="3420"/>
            </w:tblGrid>
            <w:tr w:rsidR="00A806C6" w:rsidRPr="008335A3" w:rsidTr="00531F3D">
              <w:tc>
                <w:tcPr>
                  <w:tcW w:w="1330" w:type="dxa"/>
                </w:tcPr>
                <w:p w:rsidR="00A806C6" w:rsidRPr="008335A3" w:rsidRDefault="00A806C6" w:rsidP="00B51B5B">
                  <w:pPr>
                    <w:jc w:val="center"/>
                    <w:rPr>
                      <w:b/>
                      <w:sz w:val="26"/>
                      <w:szCs w:val="26"/>
                    </w:rPr>
                  </w:pPr>
                  <w:r w:rsidRPr="008335A3">
                    <w:rPr>
                      <w:b/>
                      <w:sz w:val="26"/>
                      <w:szCs w:val="26"/>
                    </w:rPr>
                    <w:t>Tiêu chí</w:t>
                  </w:r>
                </w:p>
              </w:tc>
              <w:tc>
                <w:tcPr>
                  <w:tcW w:w="3540" w:type="dxa"/>
                </w:tcPr>
                <w:p w:rsidR="00A806C6" w:rsidRPr="008335A3" w:rsidRDefault="00A806C6" w:rsidP="00B51B5B">
                  <w:pPr>
                    <w:jc w:val="center"/>
                    <w:rPr>
                      <w:b/>
                      <w:sz w:val="26"/>
                      <w:szCs w:val="26"/>
                    </w:rPr>
                  </w:pPr>
                  <w:r w:rsidRPr="008335A3">
                    <w:rPr>
                      <w:b/>
                      <w:sz w:val="26"/>
                      <w:szCs w:val="26"/>
                    </w:rPr>
                    <w:t>Hộ tịch</w:t>
                  </w:r>
                </w:p>
              </w:tc>
              <w:tc>
                <w:tcPr>
                  <w:tcW w:w="3420" w:type="dxa"/>
                </w:tcPr>
                <w:p w:rsidR="00A806C6" w:rsidRPr="008335A3" w:rsidRDefault="00A806C6" w:rsidP="00B51B5B">
                  <w:pPr>
                    <w:jc w:val="center"/>
                    <w:rPr>
                      <w:b/>
                      <w:sz w:val="26"/>
                      <w:szCs w:val="26"/>
                    </w:rPr>
                  </w:pPr>
                  <w:r w:rsidRPr="008335A3">
                    <w:rPr>
                      <w:b/>
                      <w:sz w:val="26"/>
                      <w:szCs w:val="26"/>
                    </w:rPr>
                    <w:t>Hộ khẩu</w:t>
                  </w:r>
                </w:p>
              </w:tc>
            </w:tr>
            <w:tr w:rsidR="00A806C6" w:rsidRPr="008335A3" w:rsidTr="00531F3D">
              <w:tc>
                <w:tcPr>
                  <w:tcW w:w="1330" w:type="dxa"/>
                </w:tcPr>
                <w:p w:rsidR="00A806C6" w:rsidRPr="008335A3" w:rsidRDefault="00A806C6" w:rsidP="00B51B5B">
                  <w:pPr>
                    <w:jc w:val="both"/>
                    <w:rPr>
                      <w:sz w:val="26"/>
                      <w:szCs w:val="26"/>
                    </w:rPr>
                  </w:pPr>
                  <w:r w:rsidRPr="008335A3">
                    <w:rPr>
                      <w:sz w:val="26"/>
                      <w:szCs w:val="26"/>
                    </w:rPr>
                    <w:t>Cơ sở pháp lý</w:t>
                  </w:r>
                </w:p>
              </w:tc>
              <w:tc>
                <w:tcPr>
                  <w:tcW w:w="3540" w:type="dxa"/>
                </w:tcPr>
                <w:p w:rsidR="00A806C6" w:rsidRPr="008335A3" w:rsidRDefault="00A806C6" w:rsidP="00B51B5B">
                  <w:pPr>
                    <w:jc w:val="both"/>
                    <w:rPr>
                      <w:sz w:val="26"/>
                      <w:szCs w:val="26"/>
                    </w:rPr>
                  </w:pPr>
                  <w:r w:rsidRPr="008335A3">
                    <w:rPr>
                      <w:sz w:val="26"/>
                      <w:szCs w:val="26"/>
                    </w:rPr>
                    <w:t>Luật Hộ tịch</w:t>
                  </w:r>
                </w:p>
              </w:tc>
              <w:tc>
                <w:tcPr>
                  <w:tcW w:w="3420" w:type="dxa"/>
                </w:tcPr>
                <w:p w:rsidR="00A806C6" w:rsidRPr="008335A3" w:rsidRDefault="00A806C6" w:rsidP="00B51B5B">
                  <w:pPr>
                    <w:jc w:val="both"/>
                    <w:rPr>
                      <w:sz w:val="26"/>
                      <w:szCs w:val="26"/>
                    </w:rPr>
                  </w:pPr>
                  <w:r w:rsidRPr="008335A3">
                    <w:rPr>
                      <w:sz w:val="26"/>
                      <w:szCs w:val="26"/>
                    </w:rPr>
                    <w:t>Luật cư trú</w:t>
                  </w:r>
                </w:p>
              </w:tc>
            </w:tr>
            <w:tr w:rsidR="00A806C6" w:rsidRPr="008335A3" w:rsidTr="00531F3D">
              <w:tc>
                <w:tcPr>
                  <w:tcW w:w="1330" w:type="dxa"/>
                </w:tcPr>
                <w:p w:rsidR="00A806C6" w:rsidRPr="008335A3" w:rsidRDefault="00A806C6" w:rsidP="00B51B5B">
                  <w:pPr>
                    <w:jc w:val="both"/>
                    <w:rPr>
                      <w:sz w:val="26"/>
                      <w:szCs w:val="26"/>
                    </w:rPr>
                  </w:pPr>
                  <w:r w:rsidRPr="008335A3">
                    <w:rPr>
                      <w:sz w:val="26"/>
                      <w:szCs w:val="26"/>
                    </w:rPr>
                    <w:t>Chủ thể quản lý</w:t>
                  </w:r>
                </w:p>
              </w:tc>
              <w:tc>
                <w:tcPr>
                  <w:tcW w:w="3540" w:type="dxa"/>
                </w:tcPr>
                <w:p w:rsidR="00A806C6" w:rsidRPr="008335A3" w:rsidRDefault="00A806C6" w:rsidP="00B51B5B">
                  <w:pPr>
                    <w:jc w:val="both"/>
                    <w:rPr>
                      <w:sz w:val="26"/>
                      <w:szCs w:val="26"/>
                    </w:rPr>
                  </w:pPr>
                  <w:r w:rsidRPr="008335A3">
                    <w:rPr>
                      <w:sz w:val="26"/>
                      <w:szCs w:val="26"/>
                    </w:rPr>
                    <w:t>Cơ quan hành chính nhà nước có thẩm quyền</w:t>
                  </w:r>
                </w:p>
              </w:tc>
              <w:tc>
                <w:tcPr>
                  <w:tcW w:w="3420" w:type="dxa"/>
                </w:tcPr>
                <w:p w:rsidR="00A806C6" w:rsidRPr="008335A3" w:rsidRDefault="00A806C6" w:rsidP="00B51B5B">
                  <w:pPr>
                    <w:jc w:val="both"/>
                    <w:rPr>
                      <w:sz w:val="26"/>
                      <w:szCs w:val="26"/>
                    </w:rPr>
                  </w:pPr>
                  <w:r w:rsidRPr="008335A3">
                    <w:rPr>
                      <w:sz w:val="26"/>
                      <w:szCs w:val="26"/>
                    </w:rPr>
                    <w:t>Cơ quan công an</w:t>
                  </w:r>
                </w:p>
              </w:tc>
            </w:tr>
            <w:tr w:rsidR="00A806C6" w:rsidRPr="008335A3" w:rsidTr="00531F3D">
              <w:tc>
                <w:tcPr>
                  <w:tcW w:w="1330" w:type="dxa"/>
                </w:tcPr>
                <w:p w:rsidR="00A806C6" w:rsidRPr="008335A3" w:rsidRDefault="00A806C6" w:rsidP="00B51B5B">
                  <w:pPr>
                    <w:jc w:val="both"/>
                    <w:rPr>
                      <w:sz w:val="26"/>
                      <w:szCs w:val="26"/>
                    </w:rPr>
                  </w:pPr>
                  <w:r w:rsidRPr="008335A3">
                    <w:rPr>
                      <w:sz w:val="26"/>
                      <w:szCs w:val="26"/>
                    </w:rPr>
                    <w:t>Đối tượng</w:t>
                  </w:r>
                </w:p>
              </w:tc>
              <w:tc>
                <w:tcPr>
                  <w:tcW w:w="3540" w:type="dxa"/>
                </w:tcPr>
                <w:p w:rsidR="00A806C6" w:rsidRPr="008335A3" w:rsidRDefault="00A806C6" w:rsidP="00B51B5B">
                  <w:pPr>
                    <w:jc w:val="both"/>
                    <w:rPr>
                      <w:sz w:val="26"/>
                      <w:szCs w:val="26"/>
                    </w:rPr>
                  </w:pPr>
                  <w:r w:rsidRPr="008335A3">
                    <w:rPr>
                      <w:sz w:val="26"/>
                      <w:szCs w:val="26"/>
                    </w:rPr>
                    <w:t>khai sinh, kết hôn, giám hộ, nhận cha, mẹ, con, thay đổi, cải chính hộ tịch, xác định lại dân tộc, bổ sung thông tin hộ tịch, khai tử, thay đổi quốc lịch, xác định cha, mẹ, con, xác định lại giới tính, nuôi con nuôi, chấm dứt việc nuôi con, ly hôn, hủy việc kết hôn trái pháp luật, công nhận việc kết hôn, công nhận giám hộ, tuyên bố hoặc hủy tuyên bố một người mất tích, đã chết, bị mất hoặc hạn chế năng lực hành vi dân sự và các việc hộ tích khác đã được giải quyết ở trong nước hoặc nước ngoài; xác định tình trạng nhân thân của cá nhân từ sinh ra đến khi chết.</w:t>
                  </w:r>
                </w:p>
              </w:tc>
              <w:tc>
                <w:tcPr>
                  <w:tcW w:w="3420" w:type="dxa"/>
                </w:tcPr>
                <w:p w:rsidR="00A806C6" w:rsidRPr="008335A3" w:rsidRDefault="00A806C6" w:rsidP="00B51B5B">
                  <w:pPr>
                    <w:jc w:val="both"/>
                    <w:rPr>
                      <w:sz w:val="26"/>
                      <w:szCs w:val="26"/>
                    </w:rPr>
                  </w:pPr>
                  <w:r w:rsidRPr="008335A3">
                    <w:rPr>
                      <w:sz w:val="26"/>
                      <w:szCs w:val="26"/>
                    </w:rPr>
                    <w:t>Cư trú – nhân thân khẩu</w:t>
                  </w:r>
                </w:p>
              </w:tc>
            </w:tr>
            <w:tr w:rsidR="00A806C6" w:rsidRPr="008335A3" w:rsidTr="00531F3D">
              <w:tc>
                <w:tcPr>
                  <w:tcW w:w="1330" w:type="dxa"/>
                </w:tcPr>
                <w:p w:rsidR="00A806C6" w:rsidRPr="008335A3" w:rsidRDefault="00A806C6" w:rsidP="00B51B5B">
                  <w:pPr>
                    <w:jc w:val="both"/>
                    <w:rPr>
                      <w:sz w:val="26"/>
                      <w:szCs w:val="26"/>
                    </w:rPr>
                  </w:pPr>
                  <w:r w:rsidRPr="008335A3">
                    <w:rPr>
                      <w:sz w:val="26"/>
                      <w:szCs w:val="26"/>
                    </w:rPr>
                    <w:t>Tính chất</w:t>
                  </w:r>
                </w:p>
              </w:tc>
              <w:tc>
                <w:tcPr>
                  <w:tcW w:w="3540" w:type="dxa"/>
                </w:tcPr>
                <w:p w:rsidR="00A806C6" w:rsidRPr="008335A3" w:rsidRDefault="00A806C6" w:rsidP="00B51B5B">
                  <w:pPr>
                    <w:jc w:val="both"/>
                    <w:rPr>
                      <w:sz w:val="26"/>
                      <w:szCs w:val="26"/>
                    </w:rPr>
                  </w:pPr>
                  <w:r w:rsidRPr="008335A3">
                    <w:rPr>
                      <w:sz w:val="26"/>
                      <w:szCs w:val="26"/>
                    </w:rPr>
                    <w:t>Ổn định, ít thay đổi</w:t>
                  </w:r>
                </w:p>
              </w:tc>
              <w:tc>
                <w:tcPr>
                  <w:tcW w:w="3420" w:type="dxa"/>
                </w:tcPr>
                <w:p w:rsidR="00A806C6" w:rsidRPr="008335A3" w:rsidRDefault="00A806C6" w:rsidP="00B51B5B">
                  <w:pPr>
                    <w:jc w:val="both"/>
                    <w:rPr>
                      <w:sz w:val="26"/>
                      <w:szCs w:val="26"/>
                    </w:rPr>
                  </w:pPr>
                  <w:r w:rsidRPr="008335A3">
                    <w:rPr>
                      <w:sz w:val="26"/>
                      <w:szCs w:val="26"/>
                    </w:rPr>
                    <w:t>Dễ thay đổi</w:t>
                  </w:r>
                </w:p>
              </w:tc>
            </w:tr>
            <w:tr w:rsidR="00A806C6" w:rsidRPr="008335A3" w:rsidTr="00531F3D">
              <w:tc>
                <w:tcPr>
                  <w:tcW w:w="1330" w:type="dxa"/>
                </w:tcPr>
                <w:p w:rsidR="00A806C6" w:rsidRPr="008335A3" w:rsidRDefault="00A806C6" w:rsidP="00B51B5B">
                  <w:pPr>
                    <w:jc w:val="both"/>
                    <w:rPr>
                      <w:sz w:val="26"/>
                      <w:szCs w:val="26"/>
                    </w:rPr>
                  </w:pPr>
                  <w:r w:rsidRPr="008335A3">
                    <w:rPr>
                      <w:sz w:val="26"/>
                      <w:szCs w:val="26"/>
                    </w:rPr>
                    <w:lastRenderedPageBreak/>
                    <w:t>Mối quan hệ</w:t>
                  </w:r>
                </w:p>
              </w:tc>
              <w:tc>
                <w:tcPr>
                  <w:tcW w:w="3540" w:type="dxa"/>
                </w:tcPr>
                <w:p w:rsidR="00A806C6" w:rsidRPr="008335A3" w:rsidRDefault="00A806C6" w:rsidP="00B51B5B">
                  <w:pPr>
                    <w:jc w:val="both"/>
                    <w:rPr>
                      <w:sz w:val="26"/>
                      <w:szCs w:val="26"/>
                    </w:rPr>
                  </w:pPr>
                  <w:r w:rsidRPr="008335A3">
                    <w:rPr>
                      <w:sz w:val="26"/>
                      <w:szCs w:val="26"/>
                    </w:rPr>
                    <w:t>Nhân thân, huyết thống</w:t>
                  </w:r>
                </w:p>
              </w:tc>
              <w:tc>
                <w:tcPr>
                  <w:tcW w:w="3420" w:type="dxa"/>
                </w:tcPr>
                <w:p w:rsidR="00A806C6" w:rsidRPr="008335A3" w:rsidRDefault="00A806C6" w:rsidP="00B51B5B">
                  <w:pPr>
                    <w:jc w:val="both"/>
                    <w:rPr>
                      <w:sz w:val="26"/>
                      <w:szCs w:val="26"/>
                    </w:rPr>
                  </w:pPr>
                  <w:r w:rsidRPr="008335A3">
                    <w:rPr>
                      <w:sz w:val="26"/>
                      <w:szCs w:val="26"/>
                    </w:rPr>
                    <w:t>Có thể có hoặc không</w:t>
                  </w:r>
                </w:p>
              </w:tc>
            </w:tr>
          </w:tbl>
          <w:p w:rsidR="00A806C6" w:rsidRPr="008335A3" w:rsidRDefault="00A806C6" w:rsidP="00B51B5B">
            <w:pPr>
              <w:jc w:val="both"/>
              <w:rPr>
                <w:sz w:val="26"/>
                <w:szCs w:val="26"/>
              </w:rPr>
            </w:pPr>
          </w:p>
          <w:tbl>
            <w:tblPr>
              <w:tblStyle w:val="TableGrid"/>
              <w:tblW w:w="8320" w:type="dxa"/>
              <w:tblLook w:val="04A0"/>
            </w:tblPr>
            <w:tblGrid>
              <w:gridCol w:w="1300"/>
              <w:gridCol w:w="3600"/>
              <w:gridCol w:w="3420"/>
            </w:tblGrid>
            <w:tr w:rsidR="00A806C6" w:rsidRPr="008335A3" w:rsidTr="00531F3D">
              <w:tc>
                <w:tcPr>
                  <w:tcW w:w="1300" w:type="dxa"/>
                </w:tcPr>
                <w:p w:rsidR="00A806C6" w:rsidRPr="008335A3" w:rsidRDefault="00A806C6" w:rsidP="00B51B5B">
                  <w:pPr>
                    <w:jc w:val="both"/>
                    <w:rPr>
                      <w:sz w:val="26"/>
                      <w:szCs w:val="26"/>
                    </w:rPr>
                  </w:pPr>
                  <w:r w:rsidRPr="008335A3">
                    <w:rPr>
                      <w:sz w:val="26"/>
                      <w:szCs w:val="26"/>
                    </w:rPr>
                    <w:t>Tiêu chí</w:t>
                  </w:r>
                </w:p>
              </w:tc>
              <w:tc>
                <w:tcPr>
                  <w:tcW w:w="3600" w:type="dxa"/>
                </w:tcPr>
                <w:p w:rsidR="00A806C6" w:rsidRPr="008335A3" w:rsidRDefault="00A806C6" w:rsidP="00B51B5B">
                  <w:pPr>
                    <w:jc w:val="both"/>
                    <w:rPr>
                      <w:sz w:val="26"/>
                      <w:szCs w:val="26"/>
                    </w:rPr>
                  </w:pPr>
                  <w:r w:rsidRPr="008335A3">
                    <w:rPr>
                      <w:sz w:val="26"/>
                      <w:szCs w:val="26"/>
                    </w:rPr>
                    <w:t>Công chứng</w:t>
                  </w:r>
                </w:p>
              </w:tc>
              <w:tc>
                <w:tcPr>
                  <w:tcW w:w="3420" w:type="dxa"/>
                </w:tcPr>
                <w:p w:rsidR="00A806C6" w:rsidRPr="008335A3" w:rsidRDefault="00A806C6" w:rsidP="00B51B5B">
                  <w:pPr>
                    <w:jc w:val="both"/>
                    <w:rPr>
                      <w:sz w:val="26"/>
                      <w:szCs w:val="26"/>
                    </w:rPr>
                  </w:pPr>
                  <w:r w:rsidRPr="008335A3">
                    <w:rPr>
                      <w:sz w:val="26"/>
                      <w:szCs w:val="26"/>
                    </w:rPr>
                    <w:t>Chứng thực</w:t>
                  </w:r>
                </w:p>
              </w:tc>
            </w:tr>
            <w:tr w:rsidR="00A806C6" w:rsidRPr="008335A3" w:rsidTr="00531F3D">
              <w:tc>
                <w:tcPr>
                  <w:tcW w:w="1300" w:type="dxa"/>
                </w:tcPr>
                <w:p w:rsidR="00A806C6" w:rsidRPr="008335A3" w:rsidRDefault="00A806C6" w:rsidP="00B51B5B">
                  <w:pPr>
                    <w:jc w:val="both"/>
                    <w:rPr>
                      <w:sz w:val="26"/>
                      <w:szCs w:val="26"/>
                    </w:rPr>
                  </w:pPr>
                  <w:r w:rsidRPr="008335A3">
                    <w:rPr>
                      <w:sz w:val="26"/>
                      <w:szCs w:val="26"/>
                    </w:rPr>
                    <w:t>Cơ sở pháp lý</w:t>
                  </w:r>
                </w:p>
              </w:tc>
              <w:tc>
                <w:tcPr>
                  <w:tcW w:w="3600" w:type="dxa"/>
                </w:tcPr>
                <w:p w:rsidR="00A806C6" w:rsidRPr="008335A3" w:rsidRDefault="00A806C6" w:rsidP="00B51B5B">
                  <w:pPr>
                    <w:jc w:val="both"/>
                    <w:rPr>
                      <w:sz w:val="26"/>
                      <w:szCs w:val="26"/>
                    </w:rPr>
                  </w:pPr>
                  <w:r w:rsidRPr="008335A3">
                    <w:rPr>
                      <w:sz w:val="26"/>
                      <w:szCs w:val="26"/>
                    </w:rPr>
                    <w:t>Luật công chứng</w:t>
                  </w:r>
                </w:p>
              </w:tc>
              <w:tc>
                <w:tcPr>
                  <w:tcW w:w="3420" w:type="dxa"/>
                </w:tcPr>
                <w:p w:rsidR="00A806C6" w:rsidRPr="008335A3" w:rsidRDefault="00A806C6" w:rsidP="00B51B5B">
                  <w:pPr>
                    <w:jc w:val="both"/>
                    <w:rPr>
                      <w:sz w:val="26"/>
                      <w:szCs w:val="26"/>
                    </w:rPr>
                  </w:pPr>
                  <w:r w:rsidRPr="008335A3">
                    <w:rPr>
                      <w:sz w:val="26"/>
                      <w:szCs w:val="26"/>
                    </w:rPr>
                    <w:t>Nghị định 23/2015/NĐ-CP</w:t>
                  </w:r>
                </w:p>
              </w:tc>
            </w:tr>
            <w:tr w:rsidR="00A806C6" w:rsidRPr="008335A3" w:rsidTr="00531F3D">
              <w:tc>
                <w:tcPr>
                  <w:tcW w:w="1300" w:type="dxa"/>
                </w:tcPr>
                <w:p w:rsidR="00A806C6" w:rsidRPr="008335A3" w:rsidRDefault="00A806C6" w:rsidP="00B51B5B">
                  <w:pPr>
                    <w:jc w:val="both"/>
                    <w:rPr>
                      <w:sz w:val="26"/>
                      <w:szCs w:val="26"/>
                    </w:rPr>
                  </w:pPr>
                  <w:r w:rsidRPr="008335A3">
                    <w:rPr>
                      <w:sz w:val="26"/>
                      <w:szCs w:val="26"/>
                    </w:rPr>
                    <w:t>Chủ thể quản lý</w:t>
                  </w:r>
                </w:p>
              </w:tc>
              <w:tc>
                <w:tcPr>
                  <w:tcW w:w="3600" w:type="dxa"/>
                </w:tcPr>
                <w:p w:rsidR="00A806C6" w:rsidRPr="008335A3" w:rsidRDefault="00A806C6" w:rsidP="00B51B5B">
                  <w:pPr>
                    <w:jc w:val="both"/>
                    <w:rPr>
                      <w:sz w:val="26"/>
                      <w:szCs w:val="26"/>
                    </w:rPr>
                  </w:pPr>
                  <w:r w:rsidRPr="008335A3">
                    <w:rPr>
                      <w:sz w:val="26"/>
                      <w:szCs w:val="26"/>
                    </w:rPr>
                    <w:t>Phòng công chứng Nhà nước, Văn phòng công chứng tư</w:t>
                  </w:r>
                </w:p>
              </w:tc>
              <w:tc>
                <w:tcPr>
                  <w:tcW w:w="3420" w:type="dxa"/>
                </w:tcPr>
                <w:p w:rsidR="00A806C6" w:rsidRPr="008335A3" w:rsidRDefault="00A806C6" w:rsidP="00B51B5B">
                  <w:pPr>
                    <w:jc w:val="both"/>
                    <w:rPr>
                      <w:sz w:val="26"/>
                      <w:szCs w:val="26"/>
                    </w:rPr>
                  </w:pPr>
                  <w:r w:rsidRPr="008335A3">
                    <w:rPr>
                      <w:sz w:val="26"/>
                      <w:szCs w:val="26"/>
                    </w:rPr>
                    <w:t>Cơ quan hành chính Nhà nước các cấp</w:t>
                  </w:r>
                </w:p>
              </w:tc>
            </w:tr>
            <w:tr w:rsidR="00A806C6" w:rsidRPr="008335A3" w:rsidTr="00531F3D">
              <w:tc>
                <w:tcPr>
                  <w:tcW w:w="1300" w:type="dxa"/>
                </w:tcPr>
                <w:p w:rsidR="00A806C6" w:rsidRPr="008335A3" w:rsidRDefault="00A806C6" w:rsidP="00B51B5B">
                  <w:pPr>
                    <w:jc w:val="both"/>
                    <w:rPr>
                      <w:sz w:val="26"/>
                      <w:szCs w:val="26"/>
                    </w:rPr>
                  </w:pPr>
                  <w:r w:rsidRPr="008335A3">
                    <w:rPr>
                      <w:sz w:val="26"/>
                      <w:szCs w:val="26"/>
                    </w:rPr>
                    <w:t>Đối tượng</w:t>
                  </w:r>
                </w:p>
              </w:tc>
              <w:tc>
                <w:tcPr>
                  <w:tcW w:w="3600" w:type="dxa"/>
                </w:tcPr>
                <w:p w:rsidR="00A806C6" w:rsidRPr="008335A3" w:rsidRDefault="00A806C6" w:rsidP="00B51B5B">
                  <w:pPr>
                    <w:jc w:val="both"/>
                    <w:rPr>
                      <w:sz w:val="26"/>
                      <w:szCs w:val="26"/>
                    </w:rPr>
                  </w:pPr>
                  <w:r w:rsidRPr="008335A3">
                    <w:rPr>
                      <w:sz w:val="26"/>
                      <w:szCs w:val="26"/>
                    </w:rPr>
                    <w:t>Các giao dịch dân sư, thương mại</w:t>
                  </w:r>
                </w:p>
              </w:tc>
              <w:tc>
                <w:tcPr>
                  <w:tcW w:w="3420" w:type="dxa"/>
                </w:tcPr>
                <w:p w:rsidR="00A806C6" w:rsidRPr="008335A3" w:rsidRDefault="00A806C6" w:rsidP="00B51B5B">
                  <w:pPr>
                    <w:jc w:val="both"/>
                    <w:rPr>
                      <w:sz w:val="26"/>
                      <w:szCs w:val="26"/>
                    </w:rPr>
                  </w:pPr>
                  <w:r w:rsidRPr="008335A3">
                    <w:rPr>
                      <w:sz w:val="26"/>
                      <w:szCs w:val="26"/>
                    </w:rPr>
                    <w:t>Bản sao từ bản chính, chữ ký, chữ ký người dịch</w:t>
                  </w:r>
                </w:p>
              </w:tc>
            </w:tr>
            <w:tr w:rsidR="00A806C6" w:rsidRPr="008335A3" w:rsidTr="00531F3D">
              <w:tc>
                <w:tcPr>
                  <w:tcW w:w="1300" w:type="dxa"/>
                </w:tcPr>
                <w:p w:rsidR="00A806C6" w:rsidRPr="008335A3" w:rsidRDefault="00A806C6" w:rsidP="00B51B5B">
                  <w:pPr>
                    <w:jc w:val="both"/>
                    <w:rPr>
                      <w:sz w:val="26"/>
                      <w:szCs w:val="26"/>
                    </w:rPr>
                  </w:pPr>
                  <w:r w:rsidRPr="008335A3">
                    <w:rPr>
                      <w:sz w:val="26"/>
                      <w:szCs w:val="26"/>
                    </w:rPr>
                    <w:t>Lệ phí</w:t>
                  </w:r>
                </w:p>
              </w:tc>
              <w:tc>
                <w:tcPr>
                  <w:tcW w:w="3600" w:type="dxa"/>
                </w:tcPr>
                <w:p w:rsidR="00A806C6" w:rsidRPr="008335A3" w:rsidRDefault="00A806C6" w:rsidP="00B51B5B">
                  <w:pPr>
                    <w:jc w:val="both"/>
                    <w:rPr>
                      <w:sz w:val="26"/>
                      <w:szCs w:val="26"/>
                    </w:rPr>
                  </w:pPr>
                  <w:r w:rsidRPr="008335A3">
                    <w:rPr>
                      <w:sz w:val="26"/>
                      <w:szCs w:val="26"/>
                    </w:rPr>
                    <w:t>Nhà nước công nhận</w:t>
                  </w:r>
                </w:p>
              </w:tc>
              <w:tc>
                <w:tcPr>
                  <w:tcW w:w="3420" w:type="dxa"/>
                </w:tcPr>
                <w:p w:rsidR="00A806C6" w:rsidRPr="008335A3" w:rsidRDefault="00A806C6" w:rsidP="00B51B5B">
                  <w:pPr>
                    <w:jc w:val="both"/>
                    <w:rPr>
                      <w:sz w:val="26"/>
                      <w:szCs w:val="26"/>
                    </w:rPr>
                  </w:pPr>
                  <w:r w:rsidRPr="008335A3">
                    <w:rPr>
                      <w:sz w:val="26"/>
                      <w:szCs w:val="26"/>
                    </w:rPr>
                    <w:t>Quy định nhà nước</w:t>
                  </w:r>
                </w:p>
              </w:tc>
            </w:tr>
            <w:tr w:rsidR="00A806C6" w:rsidRPr="008335A3" w:rsidTr="00531F3D">
              <w:tc>
                <w:tcPr>
                  <w:tcW w:w="1300" w:type="dxa"/>
                </w:tcPr>
                <w:p w:rsidR="00A806C6" w:rsidRPr="008335A3" w:rsidRDefault="00A806C6" w:rsidP="00B51B5B">
                  <w:pPr>
                    <w:jc w:val="both"/>
                    <w:rPr>
                      <w:sz w:val="26"/>
                      <w:szCs w:val="26"/>
                    </w:rPr>
                  </w:pPr>
                  <w:r w:rsidRPr="008335A3">
                    <w:rPr>
                      <w:sz w:val="26"/>
                      <w:szCs w:val="26"/>
                    </w:rPr>
                    <w:t>Trách nhiệm</w:t>
                  </w:r>
                </w:p>
              </w:tc>
              <w:tc>
                <w:tcPr>
                  <w:tcW w:w="3600" w:type="dxa"/>
                </w:tcPr>
                <w:p w:rsidR="00A806C6" w:rsidRPr="008335A3" w:rsidRDefault="00A806C6" w:rsidP="00B51B5B">
                  <w:pPr>
                    <w:jc w:val="both"/>
                    <w:rPr>
                      <w:sz w:val="26"/>
                      <w:szCs w:val="26"/>
                    </w:rPr>
                  </w:pPr>
                  <w:r w:rsidRPr="008335A3">
                    <w:rPr>
                      <w:sz w:val="26"/>
                      <w:szCs w:val="26"/>
                    </w:rPr>
                    <w:t>Suốt đời</w:t>
                  </w:r>
                </w:p>
              </w:tc>
              <w:tc>
                <w:tcPr>
                  <w:tcW w:w="3420" w:type="dxa"/>
                </w:tcPr>
                <w:p w:rsidR="00A806C6" w:rsidRPr="008335A3" w:rsidRDefault="00A806C6" w:rsidP="00B51B5B">
                  <w:pPr>
                    <w:jc w:val="both"/>
                    <w:rPr>
                      <w:sz w:val="26"/>
                      <w:szCs w:val="26"/>
                    </w:rPr>
                  </w:pPr>
                  <w:r w:rsidRPr="008335A3">
                    <w:rPr>
                      <w:sz w:val="26"/>
                      <w:szCs w:val="26"/>
                    </w:rPr>
                    <w:t>Có thời gian nhất định</w:t>
                  </w:r>
                </w:p>
              </w:tc>
            </w:tr>
          </w:tbl>
          <w:p w:rsidR="00A806C6" w:rsidRPr="008335A3" w:rsidRDefault="00A806C6" w:rsidP="00B51B5B">
            <w:pPr>
              <w:jc w:val="both"/>
              <w:rPr>
                <w:sz w:val="26"/>
                <w:szCs w:val="26"/>
              </w:rPr>
            </w:pPr>
          </w:p>
        </w:tc>
      </w:tr>
      <w:tr w:rsidR="00A806C6" w:rsidRPr="008335A3" w:rsidTr="00A806C6">
        <w:trPr>
          <w:jc w:val="center"/>
        </w:trPr>
        <w:tc>
          <w:tcPr>
            <w:tcW w:w="10697" w:type="dxa"/>
            <w:shd w:val="clear" w:color="auto" w:fill="auto"/>
          </w:tcPr>
          <w:p w:rsidR="00A806C6" w:rsidRPr="008335A3" w:rsidRDefault="00A806C6" w:rsidP="00B51B5B">
            <w:pPr>
              <w:ind w:left="-14" w:right="-237" w:firstLine="14"/>
              <w:jc w:val="both"/>
              <w:rPr>
                <w:b/>
                <w:sz w:val="26"/>
                <w:szCs w:val="26"/>
              </w:rPr>
            </w:pPr>
            <w:r w:rsidRPr="008335A3">
              <w:rPr>
                <w:b/>
                <w:sz w:val="26"/>
                <w:szCs w:val="26"/>
              </w:rPr>
              <w:lastRenderedPageBreak/>
              <w:t>Câu 7: Một số tình huống quản lý hành chính</w:t>
            </w:r>
          </w:p>
          <w:p w:rsidR="00A806C6" w:rsidRPr="008335A3" w:rsidRDefault="00A806C6" w:rsidP="00B51B5B">
            <w:pPr>
              <w:ind w:firstLine="567"/>
              <w:jc w:val="both"/>
              <w:rPr>
                <w:sz w:val="26"/>
                <w:szCs w:val="26"/>
              </w:rPr>
            </w:pPr>
            <w:r w:rsidRPr="008335A3">
              <w:rPr>
                <w:b/>
                <w:sz w:val="26"/>
                <w:szCs w:val="26"/>
              </w:rPr>
              <w:t>Tình huống 1:Ông A (45 tuổi, cư trú tại phường A, Quận X, Thành phố Y) ký tên sẵn vào bản cam kết và nhờ cháu ruột đến UBND Phường B, Quận X chứng thực chữ ký của mình. Theo anh (chị) UBND Phường B xử lý vụ việc này như thế nào?</w:t>
            </w:r>
          </w:p>
          <w:p w:rsidR="00A806C6" w:rsidRPr="008335A3" w:rsidRDefault="00A806C6" w:rsidP="00B51B5B">
            <w:pPr>
              <w:pStyle w:val="NormalWeb"/>
              <w:numPr>
                <w:ilvl w:val="0"/>
                <w:numId w:val="42"/>
              </w:numPr>
              <w:shd w:val="clear" w:color="auto" w:fill="FFFFFF"/>
              <w:spacing w:before="0" w:beforeAutospacing="0" w:after="0" w:afterAutospacing="0" w:line="276" w:lineRule="auto"/>
              <w:ind w:left="-14" w:firstLine="374"/>
              <w:jc w:val="both"/>
              <w:rPr>
                <w:sz w:val="26"/>
                <w:szCs w:val="26"/>
              </w:rPr>
            </w:pPr>
            <w:r w:rsidRPr="008335A3">
              <w:rPr>
                <w:sz w:val="26"/>
                <w:szCs w:val="26"/>
              </w:rPr>
              <w:t xml:space="preserve">Công chức văn phòng UBND phường B sẽ không tiếp nhận hồ sơ chứng thực chữ ký. Vì, tại khoản 1, điều 24, Nghị định 23/2015/NĐ-CP quy định “Người yêu cầu chứng thực chữ ký của mình phải xuất trình các giấy tờ sau đây: Bản chính hoặc bản sao có chứng thực Giấy chứng minh nhân dân hoặc Hộ chiếu còn giá trị sử dụng; Giấy tờ, văn bản mà mình sẽ ký”. Chính vì vậy, Ông A phải đến VP UBND phường B để chứng thực chữ ký của mình. </w:t>
            </w:r>
          </w:p>
          <w:p w:rsidR="00A806C6" w:rsidRPr="008335A3" w:rsidRDefault="00A806C6" w:rsidP="00B51B5B">
            <w:pPr>
              <w:ind w:firstLine="567"/>
              <w:jc w:val="both"/>
              <w:rPr>
                <w:sz w:val="26"/>
                <w:szCs w:val="26"/>
              </w:rPr>
            </w:pPr>
            <w:r w:rsidRPr="008335A3">
              <w:rPr>
                <w:b/>
                <w:sz w:val="26"/>
                <w:szCs w:val="26"/>
              </w:rPr>
              <w:t>Tình huống 2:</w:t>
            </w:r>
          </w:p>
          <w:p w:rsidR="00A806C6" w:rsidRPr="008335A3" w:rsidRDefault="00A806C6" w:rsidP="00B51B5B">
            <w:pPr>
              <w:ind w:firstLine="567"/>
              <w:jc w:val="both"/>
              <w:rPr>
                <w:b/>
                <w:sz w:val="26"/>
                <w:szCs w:val="26"/>
              </w:rPr>
            </w:pPr>
            <w:r w:rsidRPr="008335A3">
              <w:rPr>
                <w:b/>
                <w:sz w:val="26"/>
                <w:szCs w:val="26"/>
              </w:rPr>
              <w:t>Ông Nguyễn Văn A (20 tuổi, cư trú tại Phường X, Quận Y, Thành phố H) đi Thái Lan giải phẫu chuyển giới và trở thành 1 người phụ nữ rất xinh đẹp và duyên dáng. Khi về Việt Nam, ông A đến UBND Phường X yêu cầu cải chính hộ tịch từ nam sang nữ. Theo anh/chị yêu cầu đó của ông A có được giải quyết không? Vì sao? (theo NĐ 88/2008/NĐ-CP và Điều 36 và Điều 37 BLDS 2015, có HL ngày 01/01/2017).</w:t>
            </w:r>
          </w:p>
          <w:p w:rsidR="00A806C6" w:rsidRPr="008335A3" w:rsidRDefault="00A806C6" w:rsidP="00B51B5B">
            <w:pPr>
              <w:pStyle w:val="ListParagraph"/>
              <w:numPr>
                <w:ilvl w:val="0"/>
                <w:numId w:val="42"/>
              </w:numPr>
              <w:ind w:left="0" w:firstLine="360"/>
              <w:jc w:val="both"/>
              <w:textAlignment w:val="baseline"/>
              <w:rPr>
                <w:rFonts w:eastAsia="Times New Roman"/>
                <w:sz w:val="26"/>
                <w:szCs w:val="26"/>
                <w:bdr w:val="none" w:sz="0" w:space="0" w:color="auto" w:frame="1"/>
                <w:lang w:eastAsia="zh-CN"/>
              </w:rPr>
            </w:pPr>
            <w:r w:rsidRPr="008335A3">
              <w:rPr>
                <w:b/>
                <w:sz w:val="26"/>
                <w:szCs w:val="26"/>
              </w:rPr>
              <w:t>Khoản 1, điều 1, NĐ 88/2008/NĐ-CP</w:t>
            </w:r>
            <w:r w:rsidRPr="008335A3">
              <w:rPr>
                <w:sz w:val="26"/>
                <w:szCs w:val="26"/>
              </w:rPr>
              <w:t xml:space="preserve"> “</w:t>
            </w:r>
            <w:r w:rsidRPr="008335A3">
              <w:rPr>
                <w:sz w:val="26"/>
                <w:szCs w:val="26"/>
                <w:shd w:val="clear" w:color="auto" w:fill="F9FAFC"/>
              </w:rPr>
              <w:t xml:space="preserve">Quy định việc xác định lại giới tính đối với người có khuyết tật bẩm sinh về giới tính hoặc giới tính chưa được định hình chính xác”, </w:t>
            </w:r>
            <w:r w:rsidRPr="008335A3">
              <w:rPr>
                <w:b/>
                <w:sz w:val="26"/>
                <w:szCs w:val="26"/>
                <w:shd w:val="clear" w:color="auto" w:fill="F9FAFC"/>
              </w:rPr>
              <w:t xml:space="preserve">tại điều 2, </w:t>
            </w:r>
            <w:r w:rsidRPr="008335A3">
              <w:rPr>
                <w:b/>
                <w:sz w:val="26"/>
                <w:szCs w:val="26"/>
              </w:rPr>
              <w:t>NĐ 88/2008/NĐ-CP</w:t>
            </w:r>
            <w:r w:rsidRPr="008335A3">
              <w:rPr>
                <w:sz w:val="26"/>
                <w:szCs w:val="26"/>
              </w:rPr>
              <w:t xml:space="preserve"> giải thích: “</w:t>
            </w:r>
            <w:r w:rsidRPr="008335A3">
              <w:rPr>
                <w:rFonts w:eastAsia="Times New Roman"/>
                <w:i/>
                <w:iCs/>
                <w:sz w:val="26"/>
                <w:szCs w:val="26"/>
                <w:bdr w:val="none" w:sz="0" w:space="0" w:color="auto" w:frame="1"/>
                <w:lang w:eastAsia="zh-CN"/>
              </w:rPr>
              <w:t>Khuyết tật bẩm sinh về giới tính</w:t>
            </w:r>
            <w:r w:rsidRPr="008335A3">
              <w:rPr>
                <w:rFonts w:eastAsia="Times New Roman"/>
                <w:sz w:val="26"/>
                <w:szCs w:val="26"/>
                <w:bdr w:val="none" w:sz="0" w:space="0" w:color="auto" w:frame="1"/>
                <w:lang w:eastAsia="zh-CN"/>
              </w:rPr>
              <w:t> là những bất thường ở bộ phận sinh dục của một người ngay từ khi mới sinh ra, biểu hiện ở một trong các dạng như nữ lưỡng giới giả nam, nam lưỡng giới giả nữ hoặc lưỡng giới thật; </w:t>
            </w:r>
            <w:r w:rsidRPr="008335A3">
              <w:rPr>
                <w:rFonts w:eastAsia="Times New Roman"/>
                <w:i/>
                <w:iCs/>
                <w:sz w:val="26"/>
                <w:szCs w:val="26"/>
                <w:bdr w:val="none" w:sz="0" w:space="0" w:color="auto" w:frame="1"/>
                <w:lang w:eastAsia="zh-CN"/>
              </w:rPr>
              <w:t>Giới tính chưa được định hình chính xác</w:t>
            </w:r>
            <w:r w:rsidRPr="008335A3">
              <w:rPr>
                <w:rFonts w:eastAsia="Times New Roman"/>
                <w:sz w:val="26"/>
                <w:szCs w:val="26"/>
                <w:bdr w:val="none" w:sz="0" w:space="0" w:color="auto" w:frame="1"/>
                <w:lang w:eastAsia="zh-CN"/>
              </w:rPr>
              <w:t> là những trường hợp chưa thể phân biệt được một người là nam hay nữ xét về cả bộ phận sinh dục và nhiễm sắc thể giới tính; </w:t>
            </w:r>
            <w:r w:rsidRPr="008335A3">
              <w:rPr>
                <w:rFonts w:eastAsia="Times New Roman"/>
                <w:i/>
                <w:iCs/>
                <w:sz w:val="26"/>
                <w:szCs w:val="26"/>
                <w:bdr w:val="none" w:sz="0" w:space="0" w:color="auto" w:frame="1"/>
                <w:lang w:eastAsia="zh-CN"/>
              </w:rPr>
              <w:t>Gen biệt hóa tinh hoàn </w:t>
            </w:r>
            <w:r w:rsidRPr="008335A3">
              <w:rPr>
                <w:rFonts w:eastAsia="Times New Roman"/>
                <w:sz w:val="26"/>
                <w:szCs w:val="26"/>
                <w:bdr w:val="none" w:sz="0" w:space="0" w:color="auto" w:frame="1"/>
                <w:lang w:eastAsia="zh-CN"/>
              </w:rPr>
              <w:t xml:space="preserve">là gen mã hóa yếu tố xác định tinh hoàn nằm trên nhánh gắn của nhiễm sắc thể Y mà nếu xét nghiệm cho kết quả dương tính thì đó chính là yếu tố của sự phát triển, hình thành tinh hoàn có biểu hiện cho nam giới”. </w:t>
            </w:r>
          </w:p>
          <w:p w:rsidR="00A806C6" w:rsidRPr="008335A3" w:rsidRDefault="00A806C6" w:rsidP="00B51B5B">
            <w:pPr>
              <w:pStyle w:val="NormalWeb"/>
              <w:shd w:val="clear" w:color="auto" w:fill="FFFFFF"/>
              <w:spacing w:before="0" w:beforeAutospacing="0" w:after="0" w:afterAutospacing="0" w:line="276" w:lineRule="auto"/>
              <w:jc w:val="both"/>
              <w:rPr>
                <w:sz w:val="26"/>
                <w:szCs w:val="26"/>
              </w:rPr>
            </w:pPr>
            <w:r w:rsidRPr="008335A3">
              <w:rPr>
                <w:sz w:val="26"/>
                <w:szCs w:val="26"/>
                <w:bdr w:val="none" w:sz="0" w:space="0" w:color="auto" w:frame="1"/>
                <w:lang w:eastAsia="zh-CN"/>
              </w:rPr>
              <w:t xml:space="preserve">Cụng tại </w:t>
            </w:r>
            <w:r w:rsidRPr="008335A3">
              <w:rPr>
                <w:b/>
                <w:sz w:val="26"/>
                <w:szCs w:val="26"/>
                <w:bdr w:val="none" w:sz="0" w:space="0" w:color="auto" w:frame="1"/>
                <w:lang w:eastAsia="zh-CN"/>
              </w:rPr>
              <w:t>khoản 1, điều 36 Bộ Luật Dân sự 2015</w:t>
            </w:r>
            <w:r w:rsidRPr="008335A3">
              <w:rPr>
                <w:sz w:val="26"/>
                <w:szCs w:val="26"/>
                <w:bdr w:val="none" w:sz="0" w:space="0" w:color="auto" w:frame="1"/>
                <w:lang w:eastAsia="zh-CN"/>
              </w:rPr>
              <w:t>: “</w:t>
            </w:r>
            <w:r w:rsidRPr="008335A3">
              <w:rPr>
                <w:sz w:val="26"/>
                <w:szCs w:val="26"/>
              </w:rPr>
              <w:t>Cá nhân có quyền xác định lại giới tính. Việc xác định lại giới tính của một người được thực hiện trong trường hợp giới tính của người đó bị khuyết tật bẩm sinh hoặc chưa định hình chính xác mà cần có sự can thiệp của y học nhằm xác định rõ giới tính...”</w:t>
            </w:r>
          </w:p>
          <w:p w:rsidR="00A806C6" w:rsidRPr="008335A3" w:rsidRDefault="00A806C6" w:rsidP="00B51B5B">
            <w:pPr>
              <w:jc w:val="both"/>
              <w:textAlignment w:val="baseline"/>
              <w:rPr>
                <w:rFonts w:eastAsia="Times New Roman"/>
                <w:sz w:val="26"/>
                <w:szCs w:val="26"/>
                <w:lang w:eastAsia="zh-CN"/>
              </w:rPr>
            </w:pPr>
            <w:r w:rsidRPr="008335A3">
              <w:rPr>
                <w:rFonts w:eastAsia="Times New Roman"/>
                <w:sz w:val="26"/>
                <w:szCs w:val="26"/>
                <w:lang w:eastAsia="zh-CN"/>
              </w:rPr>
              <w:lastRenderedPageBreak/>
              <w:t xml:space="preserve">Tại </w:t>
            </w:r>
            <w:r w:rsidRPr="008335A3">
              <w:rPr>
                <w:rFonts w:eastAsia="Times New Roman"/>
                <w:b/>
                <w:sz w:val="26"/>
                <w:szCs w:val="26"/>
                <w:lang w:eastAsia="zh-CN"/>
              </w:rPr>
              <w:t>Điều 37 Bộ Luật Dân sự 2015:</w:t>
            </w:r>
            <w:r w:rsidRPr="008335A3">
              <w:rPr>
                <w:rFonts w:eastAsia="Times New Roman"/>
                <w:sz w:val="26"/>
                <w:szCs w:val="26"/>
                <w:lang w:eastAsia="zh-CN"/>
              </w:rPr>
              <w:t xml:space="preserve"> “</w:t>
            </w:r>
            <w:r w:rsidRPr="008335A3">
              <w:rPr>
                <w:sz w:val="26"/>
                <w:szCs w:val="26"/>
                <w:shd w:val="clear" w:color="auto" w:fill="FFFFFF"/>
              </w:rPr>
              <w:t xml:space="preserve">Việc chuyển đổi giới tính được thực hiện theo quy định của luật. Cá nhân đã chuyển đổi giới tính có quyền, nghĩa vụ đăng ký thay đổi hộ tịch theo quy định của pháp luật về hộ tịch; có quyền nhân thân phù hợp với giới tính đã được chuyển đổi theo quy định của Bộ luật này và luật khác có liên quan”. Nghĩa là Bộ luật Dân sự 2015 đã quy định về việc chuyển đổi giới tính nhưng phải chờ cho tới khi Quốc hội ban hành Luật về chuyển đối giới tính thì các cá nhân mới được thực hiện việc chuyển đối giới tính.  </w:t>
            </w:r>
          </w:p>
          <w:p w:rsidR="00A806C6" w:rsidRPr="008335A3" w:rsidRDefault="00A806C6" w:rsidP="00B51B5B">
            <w:pPr>
              <w:pStyle w:val="NormalWeb"/>
              <w:numPr>
                <w:ilvl w:val="0"/>
                <w:numId w:val="42"/>
              </w:numPr>
              <w:shd w:val="clear" w:color="auto" w:fill="FFFFFF"/>
              <w:spacing w:before="0" w:beforeAutospacing="0" w:after="0" w:afterAutospacing="0" w:line="276" w:lineRule="auto"/>
              <w:ind w:left="0" w:firstLine="360"/>
              <w:jc w:val="both"/>
              <w:rPr>
                <w:sz w:val="26"/>
                <w:szCs w:val="26"/>
              </w:rPr>
            </w:pPr>
            <w:r w:rsidRPr="008335A3">
              <w:rPr>
                <w:sz w:val="26"/>
                <w:szCs w:val="26"/>
              </w:rPr>
              <w:t xml:space="preserve">Căn cứ vào các quy định trên, ông A sẽ không được UBND Phường X giải quyết cải chính hộ tịch từ nam sang nữ. Ông A do giải phẫu chuyển giới từ nam sang nữ, không phải theo quy định là người có </w:t>
            </w:r>
            <w:r w:rsidRPr="008335A3">
              <w:rPr>
                <w:sz w:val="26"/>
                <w:szCs w:val="26"/>
                <w:shd w:val="clear" w:color="auto" w:fill="F9FAFC"/>
              </w:rPr>
              <w:t>khuyết tật bẩm sinh về giới tính hoặc giới tính chưa được định hình chính xác</w:t>
            </w:r>
          </w:p>
          <w:p w:rsidR="00A806C6" w:rsidRPr="008335A3" w:rsidRDefault="00A806C6" w:rsidP="00B51B5B">
            <w:pPr>
              <w:ind w:firstLine="567"/>
              <w:jc w:val="both"/>
              <w:rPr>
                <w:sz w:val="26"/>
                <w:szCs w:val="26"/>
              </w:rPr>
            </w:pPr>
            <w:r w:rsidRPr="008335A3">
              <w:rPr>
                <w:b/>
                <w:sz w:val="26"/>
                <w:szCs w:val="26"/>
              </w:rPr>
              <w:t>Tình huống 3:</w:t>
            </w:r>
          </w:p>
          <w:p w:rsidR="00A806C6" w:rsidRPr="008335A3" w:rsidRDefault="00A806C6" w:rsidP="00B51B5B">
            <w:pPr>
              <w:ind w:firstLine="567"/>
              <w:jc w:val="both"/>
              <w:rPr>
                <w:b/>
                <w:sz w:val="26"/>
                <w:szCs w:val="26"/>
              </w:rPr>
            </w:pPr>
            <w:r w:rsidRPr="008335A3">
              <w:rPr>
                <w:b/>
                <w:sz w:val="26"/>
                <w:szCs w:val="26"/>
              </w:rPr>
              <w:t>Ông Lê Văn B (40 tuổi, cư trú tại số nhà 125 đường PTH, Phường X, Quận Y, Thành phố Z) được UBND Quận Y cấp giấy phép XD nhà ở. Trong quá trình XD, ông B làm sai giấy phép và đã lấn sang đất của hộ bà Trần Thị C (với diện tích 0,15m x 20m). Nhiều lần bà C yêu cầu ông B trả lại phần đất lấn chiếm nhưng ông B không chịu. Bà C đã làm đơn đề nghị các cơ quan có thẩm quyền xem xét, giải quyết. Anh (chị) hãy xác định:</w:t>
            </w:r>
          </w:p>
          <w:p w:rsidR="00A806C6" w:rsidRPr="008335A3" w:rsidRDefault="00A806C6" w:rsidP="00B51B5B">
            <w:pPr>
              <w:pStyle w:val="ListParagraph"/>
              <w:numPr>
                <w:ilvl w:val="0"/>
                <w:numId w:val="29"/>
              </w:numPr>
              <w:jc w:val="both"/>
              <w:rPr>
                <w:sz w:val="26"/>
                <w:szCs w:val="26"/>
              </w:rPr>
            </w:pPr>
            <w:r w:rsidRPr="008335A3">
              <w:rPr>
                <w:sz w:val="26"/>
                <w:szCs w:val="26"/>
              </w:rPr>
              <w:t>Vụ việc nêu trên là gì? Bà C phải viết đơn như thế nào?</w:t>
            </w:r>
          </w:p>
          <w:p w:rsidR="00A806C6" w:rsidRPr="008335A3" w:rsidRDefault="00A806C6" w:rsidP="00B51B5B">
            <w:pPr>
              <w:pStyle w:val="ListParagraph"/>
              <w:numPr>
                <w:ilvl w:val="0"/>
                <w:numId w:val="29"/>
              </w:numPr>
              <w:jc w:val="both"/>
              <w:rPr>
                <w:sz w:val="26"/>
                <w:szCs w:val="26"/>
              </w:rPr>
            </w:pPr>
            <w:r w:rsidRPr="008335A3">
              <w:rPr>
                <w:sz w:val="26"/>
                <w:szCs w:val="26"/>
              </w:rPr>
              <w:t>Bà C phải gửi đơn đến đâu? Những cơ quan nào có thẩm quyền giải quyết?</w:t>
            </w:r>
          </w:p>
          <w:p w:rsidR="00A806C6" w:rsidRPr="008335A3" w:rsidRDefault="00A806C6" w:rsidP="00B51B5B">
            <w:pPr>
              <w:pStyle w:val="ListParagraph"/>
              <w:numPr>
                <w:ilvl w:val="0"/>
                <w:numId w:val="29"/>
              </w:numPr>
              <w:jc w:val="both"/>
              <w:rPr>
                <w:sz w:val="26"/>
                <w:szCs w:val="26"/>
              </w:rPr>
            </w:pPr>
            <w:r w:rsidRPr="008335A3">
              <w:rPr>
                <w:sz w:val="26"/>
                <w:szCs w:val="26"/>
              </w:rPr>
              <w:t>Trình tự, thủ tục và thời hạn giải quyết như thế nào?</w:t>
            </w:r>
          </w:p>
          <w:p w:rsidR="00A806C6" w:rsidRPr="008335A3" w:rsidRDefault="00A806C6" w:rsidP="00B51B5B">
            <w:pPr>
              <w:pStyle w:val="ListParagraph"/>
              <w:numPr>
                <w:ilvl w:val="0"/>
                <w:numId w:val="29"/>
              </w:numPr>
              <w:jc w:val="both"/>
              <w:rPr>
                <w:sz w:val="26"/>
                <w:szCs w:val="26"/>
              </w:rPr>
            </w:pPr>
            <w:r w:rsidRPr="008335A3">
              <w:rPr>
                <w:sz w:val="26"/>
                <w:szCs w:val="26"/>
              </w:rPr>
              <w:t>Quan điểm của anh (chị) về giải quyết vụ việc này như thế nào?</w:t>
            </w:r>
          </w:p>
          <w:p w:rsidR="00A806C6" w:rsidRPr="008335A3" w:rsidRDefault="00A806C6" w:rsidP="00B51B5B">
            <w:pPr>
              <w:pStyle w:val="NormalWeb"/>
              <w:numPr>
                <w:ilvl w:val="0"/>
                <w:numId w:val="42"/>
              </w:numPr>
              <w:shd w:val="clear" w:color="auto" w:fill="FFFFFF"/>
              <w:spacing w:before="0" w:beforeAutospacing="0" w:after="0" w:afterAutospacing="0" w:line="276" w:lineRule="auto"/>
              <w:ind w:left="-14" w:firstLine="374"/>
              <w:jc w:val="both"/>
              <w:rPr>
                <w:sz w:val="26"/>
                <w:szCs w:val="26"/>
              </w:rPr>
            </w:pPr>
            <w:r w:rsidRPr="008335A3">
              <w:rPr>
                <w:b/>
                <w:sz w:val="26"/>
                <w:szCs w:val="26"/>
              </w:rPr>
              <w:t>1.</w:t>
            </w:r>
            <w:r w:rsidRPr="008335A3">
              <w:rPr>
                <w:sz w:val="26"/>
                <w:szCs w:val="26"/>
              </w:rPr>
              <w:t xml:space="preserve"> Vụ việc nêu trên là tranh chấp đất đai. Bà C viết đơn </w:t>
            </w:r>
            <w:r w:rsidRPr="008335A3">
              <w:rPr>
                <w:sz w:val="26"/>
                <w:szCs w:val="26"/>
                <w:shd w:val="clear" w:color="auto" w:fill="FFFFFF"/>
              </w:rPr>
              <w:t xml:space="preserve">yêu cầu giải quyết tranh chấp đất đai; </w:t>
            </w:r>
          </w:p>
          <w:p w:rsidR="00A806C6" w:rsidRPr="008335A3" w:rsidRDefault="00A806C6" w:rsidP="00B51B5B">
            <w:pPr>
              <w:pStyle w:val="NormalWeb"/>
              <w:numPr>
                <w:ilvl w:val="0"/>
                <w:numId w:val="42"/>
              </w:numPr>
              <w:shd w:val="clear" w:color="auto" w:fill="FFFFFF"/>
              <w:spacing w:before="0" w:beforeAutospacing="0" w:after="0" w:afterAutospacing="0" w:line="276" w:lineRule="auto"/>
              <w:ind w:left="-14" w:firstLine="374"/>
              <w:jc w:val="both"/>
              <w:rPr>
                <w:sz w:val="26"/>
                <w:szCs w:val="26"/>
              </w:rPr>
            </w:pPr>
            <w:r w:rsidRPr="008335A3">
              <w:rPr>
                <w:b/>
                <w:sz w:val="26"/>
                <w:szCs w:val="26"/>
                <w:shd w:val="clear" w:color="auto" w:fill="FFFFFF"/>
              </w:rPr>
              <w:t>2.</w:t>
            </w:r>
            <w:r w:rsidRPr="008335A3">
              <w:rPr>
                <w:sz w:val="26"/>
                <w:szCs w:val="26"/>
                <w:shd w:val="clear" w:color="auto" w:fill="FFFFFF"/>
              </w:rPr>
              <w:t xml:space="preserve"> Bà C gửi đơn yêu cầu giải quyết tranh chấp tại UBND Phường X. N</w:t>
            </w:r>
            <w:r w:rsidRPr="008335A3">
              <w:rPr>
                <w:sz w:val="26"/>
                <w:szCs w:val="26"/>
              </w:rPr>
              <w:t xml:space="preserve">hững cơ quan có thẩm quyền giải quyết </w:t>
            </w:r>
            <w:r w:rsidRPr="008335A3">
              <w:rPr>
                <w:sz w:val="26"/>
                <w:szCs w:val="26"/>
                <w:shd w:val="clear" w:color="auto" w:fill="FFFFFF"/>
              </w:rPr>
              <w:t>UBND Phường X.</w:t>
            </w:r>
          </w:p>
          <w:p w:rsidR="00A806C6" w:rsidRPr="008335A3" w:rsidRDefault="00A806C6" w:rsidP="00B51B5B">
            <w:pPr>
              <w:pStyle w:val="NormalWeb"/>
              <w:numPr>
                <w:ilvl w:val="0"/>
                <w:numId w:val="42"/>
              </w:numPr>
              <w:shd w:val="clear" w:color="auto" w:fill="FFFFFF"/>
              <w:spacing w:before="0" w:beforeAutospacing="0" w:after="0" w:afterAutospacing="0" w:line="276" w:lineRule="auto"/>
              <w:jc w:val="both"/>
              <w:textAlignment w:val="baseline"/>
              <w:rPr>
                <w:sz w:val="26"/>
                <w:szCs w:val="26"/>
                <w:lang w:eastAsia="zh-CN"/>
              </w:rPr>
            </w:pPr>
            <w:r w:rsidRPr="008335A3">
              <w:rPr>
                <w:b/>
                <w:sz w:val="26"/>
                <w:szCs w:val="26"/>
                <w:shd w:val="clear" w:color="auto" w:fill="FFFFFF"/>
              </w:rPr>
              <w:t>3.</w:t>
            </w:r>
            <w:r w:rsidRPr="008335A3">
              <w:rPr>
                <w:sz w:val="26"/>
                <w:szCs w:val="26"/>
              </w:rPr>
              <w:t xml:space="preserve">Trình tự, thủ tục và thời hạn giải quyết: </w:t>
            </w:r>
          </w:p>
          <w:p w:rsidR="00A806C6" w:rsidRPr="008335A3" w:rsidRDefault="00A806C6" w:rsidP="00B51B5B">
            <w:pPr>
              <w:pStyle w:val="NormalWeb"/>
              <w:shd w:val="clear" w:color="auto" w:fill="FFFFFF"/>
              <w:spacing w:before="0" w:beforeAutospacing="0" w:after="0" w:afterAutospacing="0" w:line="276" w:lineRule="auto"/>
              <w:jc w:val="both"/>
              <w:textAlignment w:val="baseline"/>
              <w:rPr>
                <w:sz w:val="26"/>
                <w:szCs w:val="26"/>
                <w:lang w:eastAsia="zh-CN"/>
              </w:rPr>
            </w:pPr>
            <w:r w:rsidRPr="008335A3">
              <w:rPr>
                <w:sz w:val="26"/>
                <w:szCs w:val="26"/>
              </w:rPr>
              <w:t xml:space="preserve">- </w:t>
            </w:r>
            <w:r w:rsidRPr="008335A3">
              <w:rPr>
                <w:sz w:val="26"/>
                <w:szCs w:val="26"/>
                <w:bdr w:val="none" w:sz="0" w:space="0" w:color="auto" w:frame="1"/>
              </w:rPr>
              <w:t>Thứ nhất, về thời hạn hòa giải, Luật Đất đai năm 2013 sửa đổi, bổ sung quy định về thời hạn hòa giải; theo đó, thời hạn hòa giải không quá 45 ngày, kể từ ngày nhận được đơn yêu cầu giải quyết tranh chấp đất đai.</w:t>
            </w:r>
          </w:p>
          <w:p w:rsidR="00A806C6" w:rsidRPr="008335A3" w:rsidRDefault="00A806C6" w:rsidP="00B51B5B">
            <w:pPr>
              <w:pStyle w:val="NormalWeb"/>
              <w:shd w:val="clear" w:color="auto" w:fill="FFFFFF"/>
              <w:spacing w:before="0" w:beforeAutospacing="0" w:after="0" w:afterAutospacing="0" w:line="276" w:lineRule="auto"/>
              <w:jc w:val="both"/>
              <w:textAlignment w:val="baseline"/>
              <w:rPr>
                <w:sz w:val="26"/>
                <w:szCs w:val="26"/>
              </w:rPr>
            </w:pPr>
            <w:r w:rsidRPr="008335A3">
              <w:rPr>
                <w:sz w:val="26"/>
                <w:szCs w:val="26"/>
                <w:bdr w:val="none" w:sz="0" w:space="0" w:color="auto" w:frame="1"/>
              </w:rPr>
              <w:t>- Thứ hai, Ủy ban nhân dân Phường X có trách nhiệm thực hiện các công việc sau:</w:t>
            </w:r>
          </w:p>
          <w:p w:rsidR="00A806C6" w:rsidRPr="008335A3" w:rsidRDefault="00A806C6" w:rsidP="00B51B5B">
            <w:pPr>
              <w:pStyle w:val="NormalWeb"/>
              <w:shd w:val="clear" w:color="auto" w:fill="FFFFFF"/>
              <w:spacing w:before="0" w:beforeAutospacing="0" w:after="0" w:afterAutospacing="0" w:line="276" w:lineRule="auto"/>
              <w:jc w:val="both"/>
              <w:textAlignment w:val="baseline"/>
              <w:rPr>
                <w:sz w:val="26"/>
                <w:szCs w:val="26"/>
              </w:rPr>
            </w:pPr>
            <w:r w:rsidRPr="008335A3">
              <w:rPr>
                <w:sz w:val="26"/>
                <w:szCs w:val="26"/>
                <w:bdr w:val="none" w:sz="0" w:space="0" w:color="auto" w:frame="1"/>
              </w:rPr>
              <w:t>(i) Thẩm tra, xác minh tìm hiểu nguyên nhân phát sinh tranh chấp, thu thập giấy tờ, tài liệu có liên quan do các bên cung cấp về nguồn gốc đất, quá trình sử dụng đất và hiện trạng sử dụng đất;</w:t>
            </w:r>
          </w:p>
          <w:p w:rsidR="00A806C6" w:rsidRPr="008335A3" w:rsidRDefault="00A806C6" w:rsidP="00B51B5B">
            <w:pPr>
              <w:pStyle w:val="NormalWeb"/>
              <w:shd w:val="clear" w:color="auto" w:fill="FFFFFF"/>
              <w:spacing w:before="0" w:beforeAutospacing="0" w:after="0" w:afterAutospacing="0" w:line="276" w:lineRule="auto"/>
              <w:jc w:val="both"/>
              <w:textAlignment w:val="baseline"/>
              <w:rPr>
                <w:sz w:val="26"/>
                <w:szCs w:val="26"/>
              </w:rPr>
            </w:pPr>
            <w:r w:rsidRPr="008335A3">
              <w:rPr>
                <w:sz w:val="26"/>
                <w:szCs w:val="26"/>
                <w:bdr w:val="none" w:sz="0" w:space="0" w:color="auto" w:frame="1"/>
              </w:rPr>
              <w:t xml:space="preserve">(ii) Thành lập Hội đồng hòa giải tranh chấp đất đai để thực hiện hòa giải. Thành phần Hội đồng gồm: Chủ tịch hoặc Phó Chủ tịch UBND là Chủ tịch Hội đồng; đại diện Ủy ban Mặt trận Tổ quốc Phường X; tổ trưởng tổ dân phố; đại diện của một số hộ dân sinh sống lâu đời tại Phường X biết rõ về nguồn gốc và quá trình sử dụng đất của Bà C; cán bộ địa chính, cán bộ tư pháp phường. </w:t>
            </w:r>
          </w:p>
          <w:p w:rsidR="00A806C6" w:rsidRPr="008335A3" w:rsidRDefault="00A806C6" w:rsidP="00B51B5B">
            <w:pPr>
              <w:pStyle w:val="NormalWeb"/>
              <w:shd w:val="clear" w:color="auto" w:fill="FFFFFF"/>
              <w:spacing w:before="0" w:beforeAutospacing="0" w:after="0" w:afterAutospacing="0" w:line="276" w:lineRule="auto"/>
              <w:jc w:val="both"/>
              <w:textAlignment w:val="baseline"/>
              <w:rPr>
                <w:sz w:val="26"/>
                <w:szCs w:val="26"/>
              </w:rPr>
            </w:pPr>
            <w:r w:rsidRPr="008335A3">
              <w:rPr>
                <w:sz w:val="26"/>
                <w:szCs w:val="26"/>
                <w:bdr w:val="none" w:sz="0" w:space="0" w:color="auto" w:frame="1"/>
              </w:rPr>
              <w:t>(iii) Tổ chức cuộc họp hòa giải có sự tham gia của các bên tranh chấp, thành viên Hội đồng hòa giải tranh chấp đất đai và người có quyền lợi, nghĩa vụ liên quan. </w:t>
            </w:r>
          </w:p>
          <w:p w:rsidR="00A806C6" w:rsidRPr="008335A3" w:rsidRDefault="00A806C6" w:rsidP="00B51B5B">
            <w:pPr>
              <w:pStyle w:val="NormalWeb"/>
              <w:shd w:val="clear" w:color="auto" w:fill="FFFFFF"/>
              <w:spacing w:before="0" w:beforeAutospacing="0" w:after="0" w:afterAutospacing="0" w:line="276" w:lineRule="auto"/>
              <w:jc w:val="both"/>
              <w:textAlignment w:val="baseline"/>
              <w:rPr>
                <w:sz w:val="26"/>
                <w:szCs w:val="26"/>
              </w:rPr>
            </w:pPr>
            <w:r w:rsidRPr="008335A3">
              <w:rPr>
                <w:sz w:val="26"/>
                <w:szCs w:val="26"/>
                <w:bdr w:val="none" w:sz="0" w:space="0" w:color="auto" w:frame="1"/>
              </w:rPr>
              <w:t>Việc hòa giải chỉ được tiến hành khi các bên tranh chấp đều có mặt. Trường hợp một trong các bên tranh chấp vắng mặt đến lần thứ 2 thì được coi là việc hòa giải không thành.</w:t>
            </w:r>
          </w:p>
          <w:p w:rsidR="00A806C6" w:rsidRPr="008335A3" w:rsidRDefault="00A806C6" w:rsidP="00B51B5B">
            <w:pPr>
              <w:pStyle w:val="NormalWeb"/>
              <w:shd w:val="clear" w:color="auto" w:fill="FFFFFF"/>
              <w:spacing w:before="0" w:beforeAutospacing="0" w:after="0" w:afterAutospacing="0" w:line="276" w:lineRule="auto"/>
              <w:jc w:val="both"/>
              <w:textAlignment w:val="baseline"/>
              <w:rPr>
                <w:sz w:val="26"/>
                <w:szCs w:val="26"/>
              </w:rPr>
            </w:pPr>
            <w:r w:rsidRPr="008335A3">
              <w:rPr>
                <w:sz w:val="26"/>
                <w:szCs w:val="26"/>
                <w:bdr w:val="none" w:sz="0" w:space="0" w:color="auto" w:frame="1"/>
              </w:rPr>
              <w:t>Thứ ba, kết quả hòa giải tranh chấp đất đai phải được lập thành biên bản, gồm có các nội dung: Thời gian và địa điểm tiến hành hòa giải; thành phần tham dự hòa giải; tóm tắt nội dung tranh chấp thể hiện rõ về nguồn gốc, thời điểm sử dụng đất đang tranh chấp, nguyên nhân phát sinh tranh chấp (theo kết quả xác minh, tìm hiểu); ý kiến của Hội đồng hòa giải tranh chấp đất đai; những nội dung đã được các bên tranh chấp thỏa thuận, không thỏa thuận.</w:t>
            </w:r>
          </w:p>
          <w:p w:rsidR="00A806C6" w:rsidRPr="008335A3" w:rsidRDefault="00A806C6" w:rsidP="00B51B5B">
            <w:pPr>
              <w:pStyle w:val="NormalWeb"/>
              <w:shd w:val="clear" w:color="auto" w:fill="FFFFFF"/>
              <w:spacing w:before="0" w:beforeAutospacing="0" w:after="0" w:afterAutospacing="0" w:line="276" w:lineRule="auto"/>
              <w:jc w:val="both"/>
              <w:textAlignment w:val="baseline"/>
              <w:rPr>
                <w:sz w:val="26"/>
                <w:szCs w:val="26"/>
              </w:rPr>
            </w:pPr>
            <w:r w:rsidRPr="008335A3">
              <w:rPr>
                <w:sz w:val="26"/>
                <w:szCs w:val="26"/>
                <w:bdr w:val="none" w:sz="0" w:space="0" w:color="auto" w:frame="1"/>
              </w:rPr>
              <w:lastRenderedPageBreak/>
              <w:t>Biên bản hòa giải phải có chữ ký của Chủ tịch Hội đồng, các bên tranh chấp có mặt tại buổi hòa giải, các thành viên tham gia hòa giải và phải đóng dấu của UBND Phường X; đồng thời phải được gửi ngay cho các bên tranh chấp và lưu tại UBND Phường X.</w:t>
            </w:r>
          </w:p>
          <w:p w:rsidR="00A806C6" w:rsidRPr="008335A3" w:rsidRDefault="00A806C6" w:rsidP="00B51B5B">
            <w:pPr>
              <w:pStyle w:val="NormalWeb"/>
              <w:shd w:val="clear" w:color="auto" w:fill="FFFFFF"/>
              <w:spacing w:before="0" w:beforeAutospacing="0" w:after="0" w:afterAutospacing="0" w:line="276" w:lineRule="auto"/>
              <w:jc w:val="both"/>
              <w:textAlignment w:val="baseline"/>
              <w:rPr>
                <w:sz w:val="26"/>
                <w:szCs w:val="26"/>
              </w:rPr>
            </w:pPr>
            <w:r w:rsidRPr="008335A3">
              <w:rPr>
                <w:sz w:val="26"/>
                <w:szCs w:val="26"/>
                <w:bdr w:val="none" w:sz="0" w:space="0" w:color="auto" w:frame="1"/>
              </w:rPr>
              <w:t>Thứ tư, sau thời hạn 10 ngày, kể từ ngày lập biên bản hòa giải thành mà các bên tranh chấp có ý kiến bằng văn bản về nội dung khác với nội dung đã thống nhất trong biên bản hòa giải thành, thì Chủ tịch UBND Phường X tổ chức lại cuộc họp Hội đồng hòa giải để xem xét giải quyết đối với ý kiến bổ sung và phải lập biên bản hòa giải thành hoặc không thành.</w:t>
            </w:r>
          </w:p>
          <w:p w:rsidR="00A806C6" w:rsidRPr="008335A3" w:rsidRDefault="00A806C6" w:rsidP="00B51B5B">
            <w:pPr>
              <w:pStyle w:val="NormalWeb"/>
              <w:shd w:val="clear" w:color="auto" w:fill="FFFFFF"/>
              <w:spacing w:before="0" w:beforeAutospacing="0" w:after="0" w:afterAutospacing="0" w:line="276" w:lineRule="auto"/>
              <w:jc w:val="both"/>
              <w:textAlignment w:val="baseline"/>
              <w:rPr>
                <w:sz w:val="26"/>
                <w:szCs w:val="26"/>
                <w:bdr w:val="none" w:sz="0" w:space="0" w:color="auto" w:frame="1"/>
              </w:rPr>
            </w:pPr>
            <w:r w:rsidRPr="008335A3">
              <w:rPr>
                <w:sz w:val="26"/>
                <w:szCs w:val="26"/>
                <w:bdr w:val="none" w:sz="0" w:space="0" w:color="auto" w:frame="1"/>
              </w:rPr>
              <w:t>Thứ năm, trường hợp hòa giải không thành hoặc sau khi hòa giải thành, mà có ít nhất một trong các bên thay đổi ý kiến về kết quả hòa giải, thì UBND Phường X lập biên bản hòa giải không thành và hướng dẫn các bên tranh chấp gửi đơn đến cơ quan có thẩm quyền giải quyết tranh chấp tiếp theo.</w:t>
            </w:r>
          </w:p>
          <w:p w:rsidR="00A806C6" w:rsidRPr="008335A3" w:rsidRDefault="00A806C6" w:rsidP="00B51B5B">
            <w:pPr>
              <w:pStyle w:val="NormalWeb"/>
              <w:numPr>
                <w:ilvl w:val="0"/>
                <w:numId w:val="46"/>
              </w:numPr>
              <w:shd w:val="clear" w:color="auto" w:fill="FFFFFF"/>
              <w:spacing w:before="0" w:beforeAutospacing="0" w:after="0" w:afterAutospacing="0" w:line="276" w:lineRule="auto"/>
              <w:jc w:val="both"/>
              <w:textAlignment w:val="baseline"/>
              <w:rPr>
                <w:sz w:val="26"/>
                <w:szCs w:val="26"/>
                <w:bdr w:val="none" w:sz="0" w:space="0" w:color="auto" w:frame="1"/>
              </w:rPr>
            </w:pPr>
            <w:r w:rsidRPr="008335A3">
              <w:rPr>
                <w:sz w:val="26"/>
                <w:szCs w:val="26"/>
                <w:bdr w:val="none" w:sz="0" w:space="0" w:color="auto" w:frame="1"/>
              </w:rPr>
              <w:t>Trường hợp Bà C gửi đơn đến cơ quan có thẩm quyền giải quyết tranh chấp tiếp theo.</w:t>
            </w:r>
          </w:p>
          <w:p w:rsidR="00A806C6" w:rsidRPr="008335A3" w:rsidRDefault="00A806C6" w:rsidP="00B51B5B">
            <w:pPr>
              <w:shd w:val="clear" w:color="auto" w:fill="FFFFFF"/>
              <w:ind w:firstLine="709"/>
              <w:jc w:val="both"/>
              <w:rPr>
                <w:rFonts w:eastAsia="Times New Roman"/>
                <w:sz w:val="26"/>
                <w:szCs w:val="26"/>
                <w:lang w:eastAsia="zh-CN"/>
              </w:rPr>
            </w:pPr>
            <w:r w:rsidRPr="008335A3">
              <w:rPr>
                <w:rFonts w:eastAsia="Times New Roman"/>
                <w:b/>
                <w:bCs/>
                <w:sz w:val="26"/>
                <w:szCs w:val="26"/>
                <w:lang w:val="vi-VN" w:eastAsia="zh-CN"/>
              </w:rPr>
              <w:t>- Trình tự thực hiện:</w:t>
            </w:r>
          </w:p>
          <w:p w:rsidR="00A806C6" w:rsidRPr="008335A3" w:rsidRDefault="00A806C6" w:rsidP="00B51B5B">
            <w:pPr>
              <w:shd w:val="clear" w:color="auto" w:fill="FFFFFF"/>
              <w:ind w:firstLine="709"/>
              <w:jc w:val="both"/>
              <w:rPr>
                <w:rFonts w:eastAsia="Times New Roman"/>
                <w:sz w:val="26"/>
                <w:szCs w:val="26"/>
                <w:lang w:val="vi-VN" w:eastAsia="zh-CN"/>
              </w:rPr>
            </w:pPr>
            <w:r w:rsidRPr="008335A3">
              <w:rPr>
                <w:rFonts w:eastAsia="Times New Roman"/>
                <w:b/>
                <w:bCs/>
                <w:spacing w:val="-10"/>
                <w:sz w:val="26"/>
                <w:szCs w:val="26"/>
                <w:lang w:val="vi-VN" w:eastAsia="zh-CN"/>
              </w:rPr>
              <w:t>Bước 1.</w:t>
            </w:r>
            <w:r w:rsidRPr="008335A3">
              <w:rPr>
                <w:rFonts w:eastAsia="Times New Roman"/>
                <w:spacing w:val="-10"/>
                <w:sz w:val="26"/>
                <w:szCs w:val="26"/>
                <w:lang w:val="vi-VN" w:eastAsia="zh-CN"/>
              </w:rPr>
              <w:t> Người có đơn yêu cầu giải quyết tranh chấp nộp đơn tại Ủy ban nhân dân cấp huyện.</w:t>
            </w:r>
          </w:p>
          <w:p w:rsidR="00A806C6" w:rsidRPr="008335A3" w:rsidRDefault="00A806C6" w:rsidP="00B51B5B">
            <w:pPr>
              <w:shd w:val="clear" w:color="auto" w:fill="FFFFFF"/>
              <w:ind w:firstLine="720"/>
              <w:jc w:val="both"/>
              <w:rPr>
                <w:rFonts w:eastAsia="Times New Roman"/>
                <w:sz w:val="26"/>
                <w:szCs w:val="26"/>
                <w:lang w:val="vi-VN" w:eastAsia="zh-CN"/>
              </w:rPr>
            </w:pPr>
            <w:r w:rsidRPr="008335A3">
              <w:rPr>
                <w:rFonts w:eastAsia="Times New Roman"/>
                <w:b/>
                <w:bCs/>
                <w:spacing w:val="-8"/>
                <w:sz w:val="26"/>
                <w:szCs w:val="26"/>
                <w:lang w:val="vi-VN" w:eastAsia="zh-CN"/>
              </w:rPr>
              <w:t>Bước 2</w:t>
            </w:r>
            <w:r w:rsidRPr="008335A3">
              <w:rPr>
                <w:rFonts w:eastAsia="Times New Roman"/>
                <w:spacing w:val="-8"/>
                <w:sz w:val="26"/>
                <w:szCs w:val="26"/>
                <w:lang w:val="vi-VN" w:eastAsia="zh-CN"/>
              </w:rPr>
              <w:t>. Chủ tịch Ủy ban nhân dân cấp huyện giao trách nhiệm cơ quan tham mưu giải quyết.</w:t>
            </w:r>
          </w:p>
          <w:p w:rsidR="00A806C6" w:rsidRPr="008335A3" w:rsidRDefault="00A806C6" w:rsidP="00B51B5B">
            <w:pPr>
              <w:shd w:val="clear" w:color="auto" w:fill="FFFFFF"/>
              <w:ind w:firstLine="720"/>
              <w:jc w:val="both"/>
              <w:rPr>
                <w:rFonts w:eastAsia="Times New Roman"/>
                <w:sz w:val="26"/>
                <w:szCs w:val="26"/>
                <w:lang w:val="vi-VN" w:eastAsia="zh-CN"/>
              </w:rPr>
            </w:pPr>
            <w:r w:rsidRPr="008335A3">
              <w:rPr>
                <w:rFonts w:eastAsia="Times New Roman"/>
                <w:b/>
                <w:bCs/>
                <w:sz w:val="26"/>
                <w:szCs w:val="26"/>
                <w:lang w:val="vi-VN" w:eastAsia="zh-CN"/>
              </w:rPr>
              <w:t>Bước 3.</w:t>
            </w:r>
            <w:r w:rsidRPr="008335A3">
              <w:rPr>
                <w:rFonts w:eastAsia="Times New Roman"/>
                <w:sz w:val="26"/>
                <w:szCs w:val="26"/>
                <w:lang w:val="vi-VN" w:eastAsia="zh-CN"/>
              </w:rPr>
              <w:t> Cơ quan tham mưu có nhiệm vụ thẩm tra, xác minh vụ việc, tổ chức hòa giải giữa các bên tranh chấp, tổ chức cuộc họp các ban, ngành có liên quan để tư vấn giải quyết tranh chấp đất đai (nếu cần thiết) và hoàn chỉnh hồ sơ trình Chủ tịch Ủy ban nhân dân cùng cấp ban hành quyết định giải quyết tranh chấp đất đai.</w:t>
            </w:r>
          </w:p>
          <w:p w:rsidR="00A806C6" w:rsidRPr="008335A3" w:rsidRDefault="00A806C6" w:rsidP="00B51B5B">
            <w:pPr>
              <w:shd w:val="clear" w:color="auto" w:fill="FFFFFF"/>
              <w:ind w:firstLine="720"/>
              <w:jc w:val="both"/>
              <w:rPr>
                <w:rFonts w:eastAsia="Times New Roman"/>
                <w:sz w:val="26"/>
                <w:szCs w:val="26"/>
                <w:lang w:val="vi-VN" w:eastAsia="zh-CN"/>
              </w:rPr>
            </w:pPr>
            <w:r w:rsidRPr="008335A3">
              <w:rPr>
                <w:rFonts w:eastAsia="Times New Roman"/>
                <w:b/>
                <w:bCs/>
                <w:sz w:val="26"/>
                <w:szCs w:val="26"/>
                <w:lang w:val="vi-VN" w:eastAsia="zh-CN"/>
              </w:rPr>
              <w:t>Bước 4.</w:t>
            </w:r>
            <w:r w:rsidRPr="008335A3">
              <w:rPr>
                <w:rFonts w:eastAsia="Times New Roman"/>
                <w:sz w:val="26"/>
                <w:szCs w:val="26"/>
                <w:lang w:val="vi-VN" w:eastAsia="zh-CN"/>
              </w:rPr>
              <w:t> Chủ tịch Ủy ban nhân dân cấp huyện ban hành quyết định giải quyết tranh chấp hoặc quyết định công nhận hòa giải thành, gửi cho các bên tranh chấp, các tổ chức, cá nhân có quyền và nghĩa vụ liên quan.</w:t>
            </w:r>
          </w:p>
          <w:p w:rsidR="00A806C6" w:rsidRPr="008335A3" w:rsidRDefault="00A806C6" w:rsidP="00B51B5B">
            <w:pPr>
              <w:shd w:val="clear" w:color="auto" w:fill="FFFFFF"/>
              <w:ind w:firstLine="720"/>
              <w:jc w:val="both"/>
              <w:rPr>
                <w:rFonts w:eastAsia="Times New Roman"/>
                <w:sz w:val="26"/>
                <w:szCs w:val="26"/>
                <w:lang w:val="pt-BR" w:eastAsia="zh-CN"/>
              </w:rPr>
            </w:pPr>
            <w:r w:rsidRPr="008335A3">
              <w:rPr>
                <w:rFonts w:eastAsia="Times New Roman"/>
                <w:b/>
                <w:bCs/>
                <w:sz w:val="26"/>
                <w:szCs w:val="26"/>
                <w:lang w:val="vi-VN" w:eastAsia="zh-CN"/>
              </w:rPr>
              <w:t>- Thời </w:t>
            </w:r>
            <w:r w:rsidRPr="008335A3">
              <w:rPr>
                <w:rFonts w:eastAsia="Times New Roman"/>
                <w:b/>
                <w:bCs/>
                <w:sz w:val="26"/>
                <w:szCs w:val="26"/>
                <w:lang w:val="pt-BR" w:eastAsia="zh-CN"/>
              </w:rPr>
              <w:t>gian tiếp nhận hồ sơ và trả kết quả:</w:t>
            </w:r>
            <w:r w:rsidRPr="008335A3">
              <w:rPr>
                <w:rFonts w:eastAsia="Times New Roman"/>
                <w:sz w:val="26"/>
                <w:szCs w:val="26"/>
                <w:lang w:val="pt-BR" w:eastAsia="zh-CN"/>
              </w:rPr>
              <w:t> Các ngày làm việc trong tuần từ thứ hai đến thứ sáu (buổi sáng từ 07 giờ 30 đến 12 giờ 00, buổi chiều từ 13 giờ 00 đến 16 giờ 30), trừ ngày nghỉ, lễ, tết. Riêng buổi sáng thứ bảy (từ 07 giờ 30 đến 12 giờ 00), tại Bộ phận tiếp nhận và trả kết quả thuộc Ủy ban nhân dân thành phố Vũng Tàu vẫn tiếp nhận hồ sơ và trả kết quả giải quyết thủ tục hành chính này; tại Bộ phận tiếp nhận và trả kết quả thuộc Ủy ban nhân dân thành phố Bà Rịa chỉ thực hiện việc trả kết quả giải quyết thủ tục hành chính này.</w:t>
            </w:r>
          </w:p>
          <w:p w:rsidR="00A806C6" w:rsidRPr="008335A3" w:rsidRDefault="00A806C6" w:rsidP="00B51B5B">
            <w:pPr>
              <w:shd w:val="clear" w:color="auto" w:fill="FFFFFF"/>
              <w:ind w:firstLine="709"/>
              <w:jc w:val="both"/>
              <w:rPr>
                <w:rFonts w:eastAsia="Times New Roman"/>
                <w:sz w:val="26"/>
                <w:szCs w:val="26"/>
                <w:lang w:val="pt-BR" w:eastAsia="zh-CN"/>
              </w:rPr>
            </w:pPr>
            <w:r w:rsidRPr="008335A3">
              <w:rPr>
                <w:rFonts w:eastAsia="Times New Roman"/>
                <w:b/>
                <w:bCs/>
                <w:sz w:val="26"/>
                <w:szCs w:val="26"/>
                <w:lang w:val="vi-VN" w:eastAsia="zh-CN"/>
              </w:rPr>
              <w:t>- Cách thức thực hiện:</w:t>
            </w:r>
          </w:p>
          <w:p w:rsidR="00A806C6" w:rsidRPr="008335A3" w:rsidRDefault="00A806C6" w:rsidP="00B51B5B">
            <w:pPr>
              <w:shd w:val="clear" w:color="auto" w:fill="FFFFFF"/>
              <w:ind w:firstLine="709"/>
              <w:jc w:val="both"/>
              <w:rPr>
                <w:rFonts w:eastAsia="Times New Roman"/>
                <w:sz w:val="26"/>
                <w:szCs w:val="26"/>
                <w:lang w:val="pt-BR" w:eastAsia="zh-CN"/>
              </w:rPr>
            </w:pPr>
            <w:r w:rsidRPr="008335A3">
              <w:rPr>
                <w:rFonts w:eastAsia="Times New Roman"/>
                <w:spacing w:val="-10"/>
                <w:sz w:val="26"/>
                <w:szCs w:val="26"/>
                <w:lang w:val="vi-VN" w:eastAsia="zh-CN"/>
              </w:rPr>
              <w:t>- Người có đơn yêu cầu giải quyết tranh chấp nộp đơn tại Ủy ban nhân dân cấp huyện.</w:t>
            </w:r>
          </w:p>
          <w:p w:rsidR="00A806C6" w:rsidRPr="008335A3" w:rsidRDefault="00A806C6" w:rsidP="00B51B5B">
            <w:pPr>
              <w:shd w:val="clear" w:color="auto" w:fill="FFFFFF"/>
              <w:ind w:firstLine="709"/>
              <w:jc w:val="both"/>
              <w:rPr>
                <w:rFonts w:eastAsia="Times New Roman"/>
                <w:sz w:val="26"/>
                <w:szCs w:val="26"/>
                <w:lang w:val="pt-BR" w:eastAsia="zh-CN"/>
              </w:rPr>
            </w:pPr>
            <w:r w:rsidRPr="008335A3">
              <w:rPr>
                <w:rFonts w:eastAsia="Times New Roman"/>
                <w:b/>
                <w:bCs/>
                <w:sz w:val="26"/>
                <w:szCs w:val="26"/>
                <w:lang w:val="vi-VN" w:eastAsia="zh-CN"/>
              </w:rPr>
              <w:t>- Thành phần, số lượng hồ sơ:</w:t>
            </w:r>
          </w:p>
          <w:p w:rsidR="00A806C6" w:rsidRPr="008335A3" w:rsidRDefault="00A806C6" w:rsidP="00B51B5B">
            <w:pPr>
              <w:shd w:val="clear" w:color="auto" w:fill="FFFFFF"/>
              <w:ind w:firstLine="720"/>
              <w:jc w:val="both"/>
              <w:rPr>
                <w:rFonts w:eastAsia="Times New Roman"/>
                <w:sz w:val="26"/>
                <w:szCs w:val="26"/>
                <w:lang w:val="pt-BR" w:eastAsia="zh-CN"/>
              </w:rPr>
            </w:pPr>
            <w:r w:rsidRPr="008335A3">
              <w:rPr>
                <w:rFonts w:eastAsia="Times New Roman"/>
                <w:sz w:val="26"/>
                <w:szCs w:val="26"/>
                <w:lang w:val="vi-VN" w:eastAsia="zh-CN"/>
              </w:rPr>
              <w:t>- Đơn yêu cầu giải quyết tranh chấp đất đai;</w:t>
            </w:r>
          </w:p>
          <w:p w:rsidR="00A806C6" w:rsidRPr="008335A3" w:rsidRDefault="00A806C6" w:rsidP="00B51B5B">
            <w:pPr>
              <w:shd w:val="clear" w:color="auto" w:fill="FFFFFF"/>
              <w:ind w:firstLine="720"/>
              <w:jc w:val="both"/>
              <w:rPr>
                <w:rFonts w:eastAsia="Times New Roman"/>
                <w:sz w:val="26"/>
                <w:szCs w:val="26"/>
                <w:lang w:val="pt-BR" w:eastAsia="zh-CN"/>
              </w:rPr>
            </w:pPr>
            <w:r w:rsidRPr="008335A3">
              <w:rPr>
                <w:rFonts w:eastAsia="Times New Roman"/>
                <w:spacing w:val="-4"/>
                <w:sz w:val="26"/>
                <w:szCs w:val="26"/>
                <w:lang w:val="vi-VN" w:eastAsia="zh-CN"/>
              </w:rPr>
              <w:t>- Biên bản hòa giải tại Ủy ban nhân dân cấp xã; biên bản làm việc với các bên tranh chấp và người có liên quan; biên bản kiểm tra hiện trạng đất tranh chấp; biên bản cuộc họp các ban, ngành có liên quan để tư vấn giải quyết tranh chấp đất đai đối với trường hợp hòa giải không thành; biên bản hòa giải trong quá trình giải quyết tranh chấp;</w:t>
            </w:r>
          </w:p>
          <w:p w:rsidR="00A806C6" w:rsidRPr="008335A3" w:rsidRDefault="00A806C6" w:rsidP="00B51B5B">
            <w:pPr>
              <w:shd w:val="clear" w:color="auto" w:fill="FFFFFF"/>
              <w:ind w:firstLine="720"/>
              <w:jc w:val="both"/>
              <w:rPr>
                <w:rFonts w:eastAsia="Times New Roman"/>
                <w:sz w:val="26"/>
                <w:szCs w:val="26"/>
                <w:lang w:val="pt-BR" w:eastAsia="zh-CN"/>
              </w:rPr>
            </w:pPr>
            <w:r w:rsidRPr="008335A3">
              <w:rPr>
                <w:rFonts w:eastAsia="Times New Roman"/>
                <w:sz w:val="26"/>
                <w:szCs w:val="26"/>
                <w:lang w:val="vi-VN" w:eastAsia="zh-CN"/>
              </w:rPr>
              <w:t>- Trích lục bản đồ, hồ sơ địa chính qua các thời kỳ liên quan đến diện tích đất tranh chấp và các tài liệu làm chứng cứ, chứng minh trong quá trình giải quyết tranh chấp;</w:t>
            </w:r>
          </w:p>
          <w:p w:rsidR="00A806C6" w:rsidRPr="008335A3" w:rsidRDefault="00A806C6" w:rsidP="00B51B5B">
            <w:pPr>
              <w:shd w:val="clear" w:color="auto" w:fill="FFFFFF"/>
              <w:ind w:firstLine="720"/>
              <w:jc w:val="both"/>
              <w:rPr>
                <w:rFonts w:eastAsia="Times New Roman"/>
                <w:sz w:val="26"/>
                <w:szCs w:val="26"/>
                <w:lang w:val="pt-BR" w:eastAsia="zh-CN"/>
              </w:rPr>
            </w:pPr>
            <w:r w:rsidRPr="008335A3">
              <w:rPr>
                <w:rFonts w:eastAsia="Times New Roman"/>
                <w:sz w:val="26"/>
                <w:szCs w:val="26"/>
                <w:lang w:val="vi-VN" w:eastAsia="zh-CN"/>
              </w:rPr>
              <w:t>- Báo cáo đề xuất và dự thảo quyết định giải quyết tranh chấp hoặc dự thảo quyết định công nhận hòa giải thành.</w:t>
            </w:r>
          </w:p>
          <w:p w:rsidR="00A806C6" w:rsidRPr="008335A3" w:rsidRDefault="00A806C6" w:rsidP="00B51B5B">
            <w:pPr>
              <w:shd w:val="clear" w:color="auto" w:fill="FFFFFF"/>
              <w:ind w:firstLine="709"/>
              <w:jc w:val="both"/>
              <w:rPr>
                <w:rFonts w:eastAsia="Times New Roman"/>
                <w:sz w:val="26"/>
                <w:szCs w:val="26"/>
                <w:lang w:val="pt-BR" w:eastAsia="zh-CN"/>
              </w:rPr>
            </w:pPr>
            <w:r w:rsidRPr="008335A3">
              <w:rPr>
                <w:rFonts w:eastAsia="Times New Roman"/>
                <w:b/>
                <w:bCs/>
                <w:sz w:val="26"/>
                <w:szCs w:val="26"/>
                <w:lang w:val="vi-VN" w:eastAsia="zh-CN"/>
              </w:rPr>
              <w:t>- Thời hạn giải quyết</w:t>
            </w:r>
            <w:r w:rsidRPr="008335A3">
              <w:rPr>
                <w:rFonts w:eastAsia="Times New Roman"/>
                <w:sz w:val="26"/>
                <w:szCs w:val="26"/>
                <w:lang w:val="vi-VN" w:eastAsia="zh-CN"/>
              </w:rPr>
              <w:t>:</w:t>
            </w:r>
          </w:p>
          <w:p w:rsidR="00A806C6" w:rsidRPr="008335A3" w:rsidRDefault="00A806C6" w:rsidP="00B51B5B">
            <w:pPr>
              <w:shd w:val="clear" w:color="auto" w:fill="FFFFFF"/>
              <w:ind w:firstLine="709"/>
              <w:jc w:val="both"/>
              <w:rPr>
                <w:rFonts w:eastAsia="Times New Roman"/>
                <w:sz w:val="26"/>
                <w:szCs w:val="26"/>
                <w:lang w:val="pt-BR" w:eastAsia="zh-CN"/>
              </w:rPr>
            </w:pPr>
            <w:r w:rsidRPr="008335A3">
              <w:rPr>
                <w:rFonts w:eastAsia="Times New Roman"/>
                <w:sz w:val="26"/>
                <w:szCs w:val="26"/>
                <w:lang w:val="vi-VN" w:eastAsia="zh-CN"/>
              </w:rPr>
              <w:t xml:space="preserve">- Thời hạn kiểm tra hồ sơ: Trường hợp nhận hồ sơ chưa đầy đủ, chưa hợp lệ thì trong thời gian tối đa 03 ngày, cơ quan tiếp nhận, xử lý hồ sơ phải thông báo và hướng dẫn người nộp hồ sơ bổ </w:t>
            </w:r>
            <w:r w:rsidRPr="008335A3">
              <w:rPr>
                <w:rFonts w:eastAsia="Times New Roman"/>
                <w:sz w:val="26"/>
                <w:szCs w:val="26"/>
                <w:lang w:val="vi-VN" w:eastAsia="zh-CN"/>
              </w:rPr>
              <w:lastRenderedPageBreak/>
              <w:t>sung, hoàn chỉnh hồ sơ theo quy định.</w:t>
            </w:r>
          </w:p>
          <w:p w:rsidR="00A806C6" w:rsidRPr="008335A3" w:rsidRDefault="00A806C6" w:rsidP="00B51B5B">
            <w:pPr>
              <w:shd w:val="clear" w:color="auto" w:fill="FFFFFF"/>
              <w:ind w:firstLine="709"/>
              <w:jc w:val="both"/>
              <w:rPr>
                <w:rFonts w:eastAsia="Times New Roman"/>
                <w:sz w:val="26"/>
                <w:szCs w:val="26"/>
                <w:lang w:val="pt-BR" w:eastAsia="zh-CN"/>
              </w:rPr>
            </w:pPr>
            <w:r w:rsidRPr="008335A3">
              <w:rPr>
                <w:rFonts w:eastAsia="Times New Roman"/>
                <w:sz w:val="26"/>
                <w:szCs w:val="26"/>
                <w:lang w:val="vi-VN" w:eastAsia="zh-CN"/>
              </w:rPr>
              <w:t>- Thời hạn giải quyết: không quá 45 ngày; đối với các xã miền núi, hải đảo, vùng sâu, vùng xa, vùng có điều kiện kinh tế - xã hội khó khăn thì thời gian thực hiện được tăng thêm 15 ngày.</w:t>
            </w:r>
          </w:p>
          <w:p w:rsidR="00A806C6" w:rsidRPr="008335A3" w:rsidRDefault="00A806C6" w:rsidP="00B51B5B">
            <w:pPr>
              <w:shd w:val="clear" w:color="auto" w:fill="FFFFFF"/>
              <w:ind w:firstLine="720"/>
              <w:jc w:val="both"/>
              <w:rPr>
                <w:rFonts w:eastAsia="Times New Roman"/>
                <w:sz w:val="26"/>
                <w:szCs w:val="26"/>
                <w:lang w:val="pt-BR" w:eastAsia="zh-CN"/>
              </w:rPr>
            </w:pPr>
            <w:r w:rsidRPr="008335A3">
              <w:rPr>
                <w:rFonts w:eastAsia="Times New Roman"/>
                <w:b/>
                <w:bCs/>
                <w:sz w:val="26"/>
                <w:szCs w:val="26"/>
                <w:lang w:val="vi-VN" w:eastAsia="zh-CN"/>
              </w:rPr>
              <w:t>- Đối tượng thực hiện thủ tục hành chính</w:t>
            </w:r>
            <w:r w:rsidRPr="008335A3">
              <w:rPr>
                <w:rFonts w:eastAsia="Times New Roman"/>
                <w:sz w:val="26"/>
                <w:szCs w:val="26"/>
                <w:lang w:val="vi-VN" w:eastAsia="zh-CN"/>
              </w:rPr>
              <w:t>: Tổ chức, hộ gia đình, cá nhân.</w:t>
            </w:r>
          </w:p>
          <w:p w:rsidR="00A806C6" w:rsidRPr="008335A3" w:rsidRDefault="00A806C6" w:rsidP="00B51B5B">
            <w:pPr>
              <w:shd w:val="clear" w:color="auto" w:fill="FFFFFF"/>
              <w:ind w:firstLine="720"/>
              <w:jc w:val="both"/>
              <w:rPr>
                <w:rFonts w:eastAsia="Times New Roman"/>
                <w:sz w:val="26"/>
                <w:szCs w:val="26"/>
                <w:lang w:val="pt-BR" w:eastAsia="zh-CN"/>
              </w:rPr>
            </w:pPr>
            <w:r w:rsidRPr="008335A3">
              <w:rPr>
                <w:rFonts w:eastAsia="Times New Roman"/>
                <w:b/>
                <w:bCs/>
                <w:sz w:val="26"/>
                <w:szCs w:val="26"/>
                <w:lang w:val="vi-VN" w:eastAsia="zh-CN"/>
              </w:rPr>
              <w:t>- Cơ quan thực hiện thủ tục hành chính:</w:t>
            </w:r>
          </w:p>
          <w:p w:rsidR="00A806C6" w:rsidRPr="008335A3" w:rsidRDefault="00A806C6" w:rsidP="00B51B5B">
            <w:pPr>
              <w:shd w:val="clear" w:color="auto" w:fill="FFFFFF"/>
              <w:ind w:firstLine="720"/>
              <w:jc w:val="both"/>
              <w:rPr>
                <w:rFonts w:eastAsia="Times New Roman"/>
                <w:sz w:val="26"/>
                <w:szCs w:val="26"/>
                <w:lang w:val="pt-BR" w:eastAsia="zh-CN"/>
              </w:rPr>
            </w:pPr>
            <w:r w:rsidRPr="008335A3">
              <w:rPr>
                <w:rFonts w:eastAsia="Times New Roman"/>
                <w:sz w:val="26"/>
                <w:szCs w:val="26"/>
                <w:lang w:val="vi-VN" w:eastAsia="zh-CN"/>
              </w:rPr>
              <w:t>- Cơ quan có thẩm quyền quyết định: Ủy ban nhân dân cấp huyện.</w:t>
            </w:r>
          </w:p>
          <w:p w:rsidR="00A806C6" w:rsidRPr="008335A3" w:rsidRDefault="00A806C6" w:rsidP="00B51B5B">
            <w:pPr>
              <w:shd w:val="clear" w:color="auto" w:fill="FFFFFF"/>
              <w:ind w:firstLine="720"/>
              <w:jc w:val="both"/>
              <w:rPr>
                <w:rFonts w:eastAsia="Times New Roman"/>
                <w:sz w:val="26"/>
                <w:szCs w:val="26"/>
                <w:lang w:val="pt-BR" w:eastAsia="zh-CN"/>
              </w:rPr>
            </w:pPr>
            <w:r w:rsidRPr="008335A3">
              <w:rPr>
                <w:rFonts w:eastAsia="Times New Roman"/>
                <w:sz w:val="26"/>
                <w:szCs w:val="26"/>
                <w:lang w:val="vi-VN" w:eastAsia="zh-CN"/>
              </w:rPr>
              <w:t>- Cơ quan phối hợp: Ủy ban nhân dân cấp xã, Phòng Tài nguyên và Môi trường và các phòng ban của Ủy ban nhân dân huyện.</w:t>
            </w:r>
          </w:p>
          <w:p w:rsidR="00A806C6" w:rsidRPr="008335A3" w:rsidRDefault="00A806C6" w:rsidP="00B51B5B">
            <w:pPr>
              <w:shd w:val="clear" w:color="auto" w:fill="FFFFFF"/>
              <w:ind w:firstLine="720"/>
              <w:jc w:val="both"/>
              <w:rPr>
                <w:rFonts w:eastAsia="Times New Roman"/>
                <w:sz w:val="26"/>
                <w:szCs w:val="26"/>
                <w:lang w:val="pt-BR" w:eastAsia="zh-CN"/>
              </w:rPr>
            </w:pPr>
            <w:r w:rsidRPr="008335A3">
              <w:rPr>
                <w:rFonts w:eastAsia="Times New Roman"/>
                <w:b/>
                <w:bCs/>
                <w:sz w:val="26"/>
                <w:szCs w:val="26"/>
                <w:lang w:val="vi-VN" w:eastAsia="zh-CN"/>
              </w:rPr>
              <w:t>- Kết quả thực hiện thủ tục hành chính</w:t>
            </w:r>
            <w:r w:rsidRPr="008335A3">
              <w:rPr>
                <w:rFonts w:eastAsia="Times New Roman"/>
                <w:sz w:val="26"/>
                <w:szCs w:val="26"/>
                <w:lang w:val="vi-VN" w:eastAsia="zh-CN"/>
              </w:rPr>
              <w:t>:</w:t>
            </w:r>
          </w:p>
          <w:p w:rsidR="00A806C6" w:rsidRPr="008335A3" w:rsidRDefault="00A806C6" w:rsidP="00B51B5B">
            <w:pPr>
              <w:shd w:val="clear" w:color="auto" w:fill="FFFFFF"/>
              <w:ind w:firstLine="720"/>
              <w:jc w:val="both"/>
              <w:rPr>
                <w:rFonts w:eastAsia="Times New Roman"/>
                <w:sz w:val="26"/>
                <w:szCs w:val="26"/>
                <w:lang w:val="pt-BR" w:eastAsia="zh-CN"/>
              </w:rPr>
            </w:pPr>
            <w:r w:rsidRPr="008335A3">
              <w:rPr>
                <w:rFonts w:eastAsia="Times New Roman"/>
                <w:sz w:val="26"/>
                <w:szCs w:val="26"/>
                <w:lang w:val="vi-VN" w:eastAsia="zh-CN"/>
              </w:rPr>
              <w:t>- Quyết định giải quyết tranh chấp đất đai hoặc quyết định công nhận hòa giải thành.</w:t>
            </w:r>
          </w:p>
          <w:p w:rsidR="00A806C6" w:rsidRPr="008335A3" w:rsidRDefault="00A806C6" w:rsidP="00B51B5B">
            <w:pPr>
              <w:shd w:val="clear" w:color="auto" w:fill="FFFFFF"/>
              <w:ind w:firstLine="720"/>
              <w:jc w:val="both"/>
              <w:rPr>
                <w:rFonts w:eastAsia="Times New Roman"/>
                <w:sz w:val="26"/>
                <w:szCs w:val="26"/>
                <w:lang w:val="pt-BR" w:eastAsia="zh-CN"/>
              </w:rPr>
            </w:pPr>
            <w:r w:rsidRPr="008335A3">
              <w:rPr>
                <w:rFonts w:eastAsia="Times New Roman"/>
                <w:b/>
                <w:bCs/>
                <w:sz w:val="26"/>
                <w:szCs w:val="26"/>
                <w:lang w:val="vi-VN" w:eastAsia="zh-CN"/>
              </w:rPr>
              <w:t>-</w:t>
            </w:r>
            <w:r w:rsidRPr="008335A3">
              <w:rPr>
                <w:rFonts w:eastAsia="Times New Roman"/>
                <w:sz w:val="26"/>
                <w:szCs w:val="26"/>
                <w:lang w:val="vi-VN" w:eastAsia="zh-CN"/>
              </w:rPr>
              <w:t> </w:t>
            </w:r>
            <w:r w:rsidRPr="008335A3">
              <w:rPr>
                <w:rFonts w:eastAsia="Times New Roman"/>
                <w:b/>
                <w:bCs/>
                <w:sz w:val="26"/>
                <w:szCs w:val="26"/>
                <w:lang w:val="vi-VN" w:eastAsia="zh-CN"/>
              </w:rPr>
              <w:t>Lệ phí (nếu có):</w:t>
            </w:r>
            <w:r w:rsidRPr="008335A3">
              <w:rPr>
                <w:rFonts w:eastAsia="Times New Roman"/>
                <w:sz w:val="26"/>
                <w:szCs w:val="26"/>
                <w:lang w:val="vi-VN" w:eastAsia="zh-CN"/>
              </w:rPr>
              <w:t> không quy định.</w:t>
            </w:r>
          </w:p>
          <w:p w:rsidR="00A806C6" w:rsidRPr="008335A3" w:rsidRDefault="00A806C6" w:rsidP="00B51B5B">
            <w:pPr>
              <w:shd w:val="clear" w:color="auto" w:fill="FFFFFF"/>
              <w:ind w:firstLine="720"/>
              <w:jc w:val="both"/>
              <w:rPr>
                <w:rFonts w:eastAsia="Times New Roman"/>
                <w:sz w:val="26"/>
                <w:szCs w:val="26"/>
                <w:lang w:val="pt-BR" w:eastAsia="zh-CN"/>
              </w:rPr>
            </w:pPr>
            <w:r w:rsidRPr="008335A3">
              <w:rPr>
                <w:rFonts w:eastAsia="Times New Roman"/>
                <w:b/>
                <w:bCs/>
                <w:sz w:val="26"/>
                <w:szCs w:val="26"/>
                <w:lang w:val="vi-VN" w:eastAsia="zh-CN"/>
              </w:rPr>
              <w:t>- Tên mẫu đơn, mẫu tờ khai</w:t>
            </w:r>
            <w:r w:rsidRPr="008335A3">
              <w:rPr>
                <w:rFonts w:eastAsia="Times New Roman"/>
                <w:spacing w:val="-6"/>
                <w:sz w:val="26"/>
                <w:szCs w:val="26"/>
                <w:lang w:val="vi-VN" w:eastAsia="zh-CN"/>
              </w:rPr>
              <w:t>: </w:t>
            </w:r>
            <w:r w:rsidRPr="008335A3">
              <w:rPr>
                <w:rFonts w:eastAsia="Times New Roman"/>
                <w:sz w:val="26"/>
                <w:szCs w:val="26"/>
                <w:lang w:val="vi-VN" w:eastAsia="zh-CN"/>
              </w:rPr>
              <w:t>không quy định.</w:t>
            </w:r>
          </w:p>
          <w:p w:rsidR="00A806C6" w:rsidRPr="008335A3" w:rsidRDefault="00A806C6" w:rsidP="00B51B5B">
            <w:pPr>
              <w:shd w:val="clear" w:color="auto" w:fill="FFFFFF"/>
              <w:ind w:firstLine="720"/>
              <w:jc w:val="both"/>
              <w:rPr>
                <w:rFonts w:eastAsia="Times New Roman"/>
                <w:sz w:val="26"/>
                <w:szCs w:val="26"/>
                <w:lang w:val="pt-BR" w:eastAsia="zh-CN"/>
              </w:rPr>
            </w:pPr>
            <w:r w:rsidRPr="008335A3">
              <w:rPr>
                <w:rFonts w:eastAsia="Times New Roman"/>
                <w:b/>
                <w:bCs/>
                <w:sz w:val="26"/>
                <w:szCs w:val="26"/>
                <w:lang w:val="vi-VN" w:eastAsia="zh-CN"/>
              </w:rPr>
              <w:t>- Yêu cầu, điều kiện thực hiện thủ tục hành chính</w:t>
            </w:r>
            <w:r w:rsidRPr="008335A3">
              <w:rPr>
                <w:rFonts w:eastAsia="Times New Roman"/>
                <w:sz w:val="26"/>
                <w:szCs w:val="26"/>
                <w:lang w:val="vi-VN" w:eastAsia="zh-CN"/>
              </w:rPr>
              <w:t> (nếu có): không quy định.</w:t>
            </w:r>
          </w:p>
          <w:p w:rsidR="00A806C6" w:rsidRPr="008335A3" w:rsidRDefault="00A806C6" w:rsidP="00B51B5B">
            <w:pPr>
              <w:shd w:val="clear" w:color="auto" w:fill="FFFFFF"/>
              <w:ind w:firstLine="720"/>
              <w:jc w:val="both"/>
              <w:rPr>
                <w:rFonts w:eastAsia="Times New Roman"/>
                <w:sz w:val="26"/>
                <w:szCs w:val="26"/>
                <w:lang w:val="pt-BR" w:eastAsia="zh-CN"/>
              </w:rPr>
            </w:pPr>
            <w:r w:rsidRPr="008335A3">
              <w:rPr>
                <w:rFonts w:eastAsia="Times New Roman"/>
                <w:b/>
                <w:bCs/>
                <w:sz w:val="26"/>
                <w:szCs w:val="26"/>
                <w:lang w:val="vi-VN" w:eastAsia="zh-CN"/>
              </w:rPr>
              <w:t>- Căn cứ pháp lý của thủ tục hành chính:</w:t>
            </w:r>
          </w:p>
          <w:p w:rsidR="00A806C6" w:rsidRPr="008335A3" w:rsidRDefault="00A806C6" w:rsidP="00B51B5B">
            <w:pPr>
              <w:shd w:val="clear" w:color="auto" w:fill="FFFFFF"/>
              <w:jc w:val="both"/>
              <w:rPr>
                <w:rFonts w:eastAsia="Times New Roman"/>
                <w:sz w:val="26"/>
                <w:szCs w:val="26"/>
                <w:lang w:val="vi-VN" w:eastAsia="zh-CN"/>
              </w:rPr>
            </w:pPr>
            <w:r w:rsidRPr="008335A3">
              <w:rPr>
                <w:rFonts w:eastAsia="Times New Roman"/>
                <w:sz w:val="26"/>
                <w:szCs w:val="26"/>
                <w:lang w:val="vi-VN" w:eastAsia="zh-CN"/>
              </w:rPr>
              <w:t>            +  Luật số 45/2013/QH13 ngày 29/11/2013, có hiệu lực ngày 01/7/2014;</w:t>
            </w:r>
          </w:p>
          <w:p w:rsidR="00A806C6" w:rsidRPr="008335A3" w:rsidRDefault="00A806C6" w:rsidP="00B51B5B">
            <w:pPr>
              <w:pStyle w:val="NormalWeb"/>
              <w:shd w:val="clear" w:color="auto" w:fill="FFFFFF"/>
              <w:spacing w:before="0" w:beforeAutospacing="0" w:after="0" w:afterAutospacing="0" w:line="276" w:lineRule="auto"/>
              <w:ind w:left="720"/>
              <w:jc w:val="both"/>
              <w:textAlignment w:val="baseline"/>
              <w:rPr>
                <w:sz w:val="26"/>
                <w:szCs w:val="26"/>
              </w:rPr>
            </w:pPr>
            <w:r w:rsidRPr="008335A3">
              <w:rPr>
                <w:sz w:val="26"/>
                <w:szCs w:val="26"/>
                <w:shd w:val="clear" w:color="auto" w:fill="FFFFFF"/>
                <w:lang w:val="vi-VN" w:eastAsia="zh-CN"/>
              </w:rPr>
              <w:t>            + Nghị định số 43/2014/NĐ-CP ngày 15/5/2014, có hiệu lực ngày 01/7/2014.</w:t>
            </w:r>
          </w:p>
          <w:p w:rsidR="00A806C6" w:rsidRPr="008335A3" w:rsidRDefault="00A806C6" w:rsidP="00B51B5B">
            <w:pPr>
              <w:pStyle w:val="NormalWeb"/>
              <w:numPr>
                <w:ilvl w:val="0"/>
                <w:numId w:val="42"/>
              </w:numPr>
              <w:shd w:val="clear" w:color="auto" w:fill="FFFFFF"/>
              <w:spacing w:before="0" w:beforeAutospacing="0" w:after="0" w:afterAutospacing="0" w:line="276" w:lineRule="auto"/>
              <w:ind w:left="-14" w:firstLine="374"/>
              <w:jc w:val="both"/>
              <w:rPr>
                <w:b/>
                <w:sz w:val="26"/>
                <w:szCs w:val="26"/>
              </w:rPr>
            </w:pPr>
            <w:r w:rsidRPr="008335A3">
              <w:rPr>
                <w:b/>
                <w:sz w:val="26"/>
                <w:szCs w:val="26"/>
              </w:rPr>
              <w:t xml:space="preserve">4. Quan điểm cá nhân về giải quyết vụ việc: </w:t>
            </w:r>
          </w:p>
          <w:p w:rsidR="00A806C6" w:rsidRPr="008335A3" w:rsidRDefault="00A806C6" w:rsidP="00B51B5B">
            <w:pPr>
              <w:pStyle w:val="NormalWeb"/>
              <w:shd w:val="clear" w:color="auto" w:fill="FFFFFF"/>
              <w:spacing w:before="0" w:beforeAutospacing="0" w:after="0" w:afterAutospacing="0" w:line="276" w:lineRule="auto"/>
              <w:jc w:val="both"/>
              <w:rPr>
                <w:sz w:val="26"/>
                <w:szCs w:val="26"/>
              </w:rPr>
            </w:pPr>
            <w:r w:rsidRPr="008335A3">
              <w:rPr>
                <w:sz w:val="26"/>
                <w:szCs w:val="26"/>
              </w:rPr>
              <w:t xml:space="preserve">- Đồng ý với quan điểm của Bà C, là tự giải quyết tranh chấp đất đai với ông B, và nhiều lần bà C yêu cầu ông B trả lại phần đất lấn chiếm nhưng ông B không chịu. </w:t>
            </w:r>
          </w:p>
          <w:p w:rsidR="00A806C6" w:rsidRPr="008335A3" w:rsidRDefault="00A806C6" w:rsidP="00B51B5B">
            <w:pPr>
              <w:pStyle w:val="NormalWeb"/>
              <w:shd w:val="clear" w:color="auto" w:fill="FFFFFF"/>
              <w:spacing w:before="0" w:beforeAutospacing="0" w:after="0" w:afterAutospacing="0" w:line="276" w:lineRule="auto"/>
              <w:jc w:val="both"/>
              <w:rPr>
                <w:sz w:val="26"/>
                <w:szCs w:val="26"/>
              </w:rPr>
            </w:pPr>
            <w:r w:rsidRPr="008335A3">
              <w:rPr>
                <w:sz w:val="26"/>
                <w:szCs w:val="26"/>
              </w:rPr>
              <w:t xml:space="preserve">- Vì ông B cố chấp không trả lại phần đất lấn chiếm, bắt buộc Bà C gửi đơn khởi kiện đến cơ quan nhà nước có thẩm quyển giải quyết theo quy định của pháp luật. </w:t>
            </w:r>
          </w:p>
          <w:p w:rsidR="00A806C6" w:rsidRPr="008335A3" w:rsidRDefault="00A806C6" w:rsidP="00B51B5B">
            <w:pPr>
              <w:pStyle w:val="NormalWeb"/>
              <w:shd w:val="clear" w:color="auto" w:fill="FFFFFF"/>
              <w:spacing w:before="0" w:beforeAutospacing="0" w:after="0" w:afterAutospacing="0" w:line="276" w:lineRule="auto"/>
              <w:jc w:val="both"/>
              <w:rPr>
                <w:sz w:val="26"/>
                <w:szCs w:val="26"/>
              </w:rPr>
            </w:pPr>
          </w:p>
        </w:tc>
      </w:tr>
    </w:tbl>
    <w:p w:rsidR="00EE2158" w:rsidRPr="00B51B5B" w:rsidRDefault="00EE2158" w:rsidP="00B51B5B">
      <w:pPr>
        <w:jc w:val="both"/>
        <w:rPr>
          <w:sz w:val="26"/>
          <w:szCs w:val="26"/>
          <w:lang w:val="nl-NL"/>
        </w:rPr>
      </w:pPr>
    </w:p>
    <w:sectPr w:rsidR="00EE2158" w:rsidRPr="00B51B5B" w:rsidSect="00565375">
      <w:footerReference w:type="default" r:id="rId7"/>
      <w:pgSz w:w="11909" w:h="16834" w:code="9"/>
      <w:pgMar w:top="1134" w:right="1134" w:bottom="1134" w:left="1701" w:header="432" w:footer="432"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4BDE" w:rsidRDefault="00624BDE" w:rsidP="00E30045">
      <w:pPr>
        <w:spacing w:line="240" w:lineRule="auto"/>
      </w:pPr>
      <w:r>
        <w:separator/>
      </w:r>
    </w:p>
  </w:endnote>
  <w:endnote w:type="continuationSeparator" w:id="1">
    <w:p w:rsidR="00624BDE" w:rsidRDefault="00624BDE" w:rsidP="00E3004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等线 Light">
    <w:panose1 w:val="00000000000000000000"/>
    <w:charset w:val="80"/>
    <w:family w:val="roman"/>
    <w:notTrueType/>
    <w:pitch w:val="default"/>
    <w:sig w:usb0="00000000" w:usb1="00000000" w:usb2="00000000" w:usb3="00000000" w:csb0="00000000" w:csb1="00000000"/>
  </w:font>
  <w:font w:name="Calibri Light">
    <w:altName w:val="Arial"/>
    <w:charset w:val="00"/>
    <w:family w:val="swiss"/>
    <w:pitch w:val="variable"/>
    <w:sig w:usb0="00000000" w:usb1="C000247B" w:usb2="00000009" w:usb3="00000000" w:csb0="000001FF" w:csb1="00000000"/>
  </w:font>
  <w:font w:name="等线">
    <w:panose1 w:val="00000000000000000000"/>
    <w:charset w:val="8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3DDF" w:rsidRDefault="0062538C">
    <w:pPr>
      <w:pStyle w:val="Footer"/>
      <w:jc w:val="center"/>
    </w:pPr>
    <w:r>
      <w:fldChar w:fldCharType="begin"/>
    </w:r>
    <w:r w:rsidR="003B3DDF">
      <w:instrText xml:space="preserve"> PAGE   \* MERGEFORMAT </w:instrText>
    </w:r>
    <w:r>
      <w:fldChar w:fldCharType="separate"/>
    </w:r>
    <w:r w:rsidR="00A806C6">
      <w:rPr>
        <w:noProof/>
      </w:rPr>
      <w:t>1</w:t>
    </w:r>
    <w:r>
      <w:rPr>
        <w:noProof/>
      </w:rPr>
      <w:fldChar w:fldCharType="end"/>
    </w:r>
  </w:p>
  <w:p w:rsidR="003B3DDF" w:rsidRDefault="003B3DD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4BDE" w:rsidRDefault="00624BDE" w:rsidP="00E30045">
      <w:pPr>
        <w:spacing w:line="240" w:lineRule="auto"/>
      </w:pPr>
      <w:r>
        <w:separator/>
      </w:r>
    </w:p>
  </w:footnote>
  <w:footnote w:type="continuationSeparator" w:id="1">
    <w:p w:rsidR="00624BDE" w:rsidRDefault="00624BDE" w:rsidP="00E30045">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21B37"/>
    <w:multiLevelType w:val="hybridMultilevel"/>
    <w:tmpl w:val="343C36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0C79D9"/>
    <w:multiLevelType w:val="hybridMultilevel"/>
    <w:tmpl w:val="1B12D032"/>
    <w:lvl w:ilvl="0" w:tplc="24683274">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4515A6"/>
    <w:multiLevelType w:val="hybridMultilevel"/>
    <w:tmpl w:val="D88C14A6"/>
    <w:lvl w:ilvl="0" w:tplc="FDC4E6B2">
      <w:start w:val="60"/>
      <w:numFmt w:val="bullet"/>
      <w:lvlText w:val=""/>
      <w:lvlJc w:val="left"/>
      <w:pPr>
        <w:ind w:left="1080" w:hanging="360"/>
      </w:pPr>
      <w:rPr>
        <w:rFonts w:ascii="Wingdings" w:eastAsia="Calibri"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nsid w:val="079B74EA"/>
    <w:multiLevelType w:val="hybridMultilevel"/>
    <w:tmpl w:val="6B3E9336"/>
    <w:lvl w:ilvl="0" w:tplc="E16447DE">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D93A4C"/>
    <w:multiLevelType w:val="hybridMultilevel"/>
    <w:tmpl w:val="22046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3B0AC8"/>
    <w:multiLevelType w:val="hybridMultilevel"/>
    <w:tmpl w:val="B96CE21C"/>
    <w:lvl w:ilvl="0" w:tplc="D18C6374">
      <w:start w:val="6"/>
      <w:numFmt w:val="bullet"/>
      <w:lvlText w:val="-"/>
      <w:lvlJc w:val="left"/>
      <w:pPr>
        <w:ind w:left="720" w:hanging="360"/>
      </w:pPr>
      <w:rPr>
        <w:rFonts w:ascii="Times New Roman" w:eastAsia="Calibri"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EA0163"/>
    <w:multiLevelType w:val="hybridMultilevel"/>
    <w:tmpl w:val="FDCAC758"/>
    <w:lvl w:ilvl="0" w:tplc="770EE4E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C37613"/>
    <w:multiLevelType w:val="hybridMultilevel"/>
    <w:tmpl w:val="CF8A6E36"/>
    <w:lvl w:ilvl="0" w:tplc="6C601264">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A2E031B"/>
    <w:multiLevelType w:val="hybridMultilevel"/>
    <w:tmpl w:val="1D607580"/>
    <w:lvl w:ilvl="0" w:tplc="3A460B62">
      <w:start w:val="5"/>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E846A4"/>
    <w:multiLevelType w:val="hybridMultilevel"/>
    <w:tmpl w:val="7F44CD9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580BE1"/>
    <w:multiLevelType w:val="hybridMultilevel"/>
    <w:tmpl w:val="139C9D7E"/>
    <w:lvl w:ilvl="0" w:tplc="653630D8">
      <w:start w:val="1"/>
      <w:numFmt w:val="lowerLetter"/>
      <w:lvlText w:val="%1)"/>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1">
    <w:nsid w:val="253A5710"/>
    <w:multiLevelType w:val="hybridMultilevel"/>
    <w:tmpl w:val="B36267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2C02FA4"/>
    <w:multiLevelType w:val="hybridMultilevel"/>
    <w:tmpl w:val="48E609DA"/>
    <w:lvl w:ilvl="0" w:tplc="F594B1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5344726"/>
    <w:multiLevelType w:val="hybridMultilevel"/>
    <w:tmpl w:val="B5D05FEC"/>
    <w:lvl w:ilvl="0" w:tplc="6876D324">
      <w:start w:val="1"/>
      <w:numFmt w:val="decimal"/>
      <w:lvlText w:val="%1."/>
      <w:lvlJc w:val="left"/>
      <w:pPr>
        <w:ind w:left="946" w:hanging="360"/>
      </w:pPr>
      <w:rPr>
        <w:rFonts w:hint="default"/>
      </w:rPr>
    </w:lvl>
    <w:lvl w:ilvl="1" w:tplc="04090019" w:tentative="1">
      <w:start w:val="1"/>
      <w:numFmt w:val="lowerLetter"/>
      <w:lvlText w:val="%2."/>
      <w:lvlJc w:val="left"/>
      <w:pPr>
        <w:ind w:left="1666" w:hanging="360"/>
      </w:pPr>
    </w:lvl>
    <w:lvl w:ilvl="2" w:tplc="0409001B" w:tentative="1">
      <w:start w:val="1"/>
      <w:numFmt w:val="lowerRoman"/>
      <w:lvlText w:val="%3."/>
      <w:lvlJc w:val="right"/>
      <w:pPr>
        <w:ind w:left="2386" w:hanging="180"/>
      </w:pPr>
    </w:lvl>
    <w:lvl w:ilvl="3" w:tplc="0409000F" w:tentative="1">
      <w:start w:val="1"/>
      <w:numFmt w:val="decimal"/>
      <w:lvlText w:val="%4."/>
      <w:lvlJc w:val="left"/>
      <w:pPr>
        <w:ind w:left="3106" w:hanging="360"/>
      </w:pPr>
    </w:lvl>
    <w:lvl w:ilvl="4" w:tplc="04090019" w:tentative="1">
      <w:start w:val="1"/>
      <w:numFmt w:val="lowerLetter"/>
      <w:lvlText w:val="%5."/>
      <w:lvlJc w:val="left"/>
      <w:pPr>
        <w:ind w:left="3826" w:hanging="360"/>
      </w:pPr>
    </w:lvl>
    <w:lvl w:ilvl="5" w:tplc="0409001B" w:tentative="1">
      <w:start w:val="1"/>
      <w:numFmt w:val="lowerRoman"/>
      <w:lvlText w:val="%6."/>
      <w:lvlJc w:val="right"/>
      <w:pPr>
        <w:ind w:left="4546" w:hanging="180"/>
      </w:pPr>
    </w:lvl>
    <w:lvl w:ilvl="6" w:tplc="0409000F" w:tentative="1">
      <w:start w:val="1"/>
      <w:numFmt w:val="decimal"/>
      <w:lvlText w:val="%7."/>
      <w:lvlJc w:val="left"/>
      <w:pPr>
        <w:ind w:left="5266" w:hanging="360"/>
      </w:pPr>
    </w:lvl>
    <w:lvl w:ilvl="7" w:tplc="04090019" w:tentative="1">
      <w:start w:val="1"/>
      <w:numFmt w:val="lowerLetter"/>
      <w:lvlText w:val="%8."/>
      <w:lvlJc w:val="left"/>
      <w:pPr>
        <w:ind w:left="5986" w:hanging="360"/>
      </w:pPr>
    </w:lvl>
    <w:lvl w:ilvl="8" w:tplc="0409001B" w:tentative="1">
      <w:start w:val="1"/>
      <w:numFmt w:val="lowerRoman"/>
      <w:lvlText w:val="%9."/>
      <w:lvlJc w:val="right"/>
      <w:pPr>
        <w:ind w:left="6706" w:hanging="180"/>
      </w:pPr>
    </w:lvl>
  </w:abstractNum>
  <w:abstractNum w:abstractNumId="14">
    <w:nsid w:val="39D02DD6"/>
    <w:multiLevelType w:val="hybridMultilevel"/>
    <w:tmpl w:val="4922F5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3742B6"/>
    <w:multiLevelType w:val="hybridMultilevel"/>
    <w:tmpl w:val="D182DFB2"/>
    <w:lvl w:ilvl="0" w:tplc="63CC07A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F640ED9"/>
    <w:multiLevelType w:val="hybridMultilevel"/>
    <w:tmpl w:val="145A10DE"/>
    <w:lvl w:ilvl="0" w:tplc="04090009">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nsid w:val="40B22460"/>
    <w:multiLevelType w:val="hybridMultilevel"/>
    <w:tmpl w:val="56F0A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16748DA"/>
    <w:multiLevelType w:val="hybridMultilevel"/>
    <w:tmpl w:val="3A620F1A"/>
    <w:lvl w:ilvl="0" w:tplc="B054399A">
      <w:start w:val="1"/>
      <w:numFmt w:val="decimal"/>
      <w:suff w:val="space"/>
      <w:lvlText w:val="Câu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3747346"/>
    <w:multiLevelType w:val="hybridMultilevel"/>
    <w:tmpl w:val="8F5E8884"/>
    <w:lvl w:ilvl="0" w:tplc="D9BE0F92">
      <w:start w:val="2"/>
      <w:numFmt w:val="bullet"/>
      <w:lvlText w:val=""/>
      <w:lvlJc w:val="left"/>
      <w:pPr>
        <w:ind w:left="720" w:hanging="360"/>
      </w:pPr>
      <w:rPr>
        <w:rFonts w:ascii="Wingdings" w:eastAsia="Times New Roman" w:hAnsi="Wingdings" w:cs="Times New Roman" w:hint="default"/>
        <w:color w:val="auto"/>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8B3359"/>
    <w:multiLevelType w:val="hybridMultilevel"/>
    <w:tmpl w:val="B5A62572"/>
    <w:lvl w:ilvl="0" w:tplc="E0EC7FF6">
      <w:start w:val="3"/>
      <w:numFmt w:val="upperRoman"/>
      <w:lvlText w:val="%1."/>
      <w:lvlJc w:val="left"/>
      <w:pPr>
        <w:tabs>
          <w:tab w:val="num" w:pos="1080"/>
        </w:tabs>
        <w:ind w:left="1080" w:hanging="720"/>
      </w:pPr>
      <w:rPr>
        <w:rFonts w:hint="default"/>
        <w:i w:val="0"/>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59B04C8"/>
    <w:multiLevelType w:val="hybridMultilevel"/>
    <w:tmpl w:val="4048A01A"/>
    <w:lvl w:ilvl="0" w:tplc="2C1EE680">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70669E0"/>
    <w:multiLevelType w:val="hybridMultilevel"/>
    <w:tmpl w:val="119E4D4E"/>
    <w:lvl w:ilvl="0" w:tplc="04090009">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nsid w:val="49353CA3"/>
    <w:multiLevelType w:val="hybridMultilevel"/>
    <w:tmpl w:val="4D4A7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B070BBD"/>
    <w:multiLevelType w:val="hybridMultilevel"/>
    <w:tmpl w:val="E3BAF428"/>
    <w:lvl w:ilvl="0" w:tplc="4CE8ED8E">
      <w:start w:val="1"/>
      <w:numFmt w:val="decimal"/>
      <w:lvlText w:val="%1."/>
      <w:lvlJc w:val="left"/>
      <w:pPr>
        <w:ind w:left="766" w:hanging="360"/>
      </w:pPr>
      <w:rPr>
        <w:rFonts w:hint="default"/>
      </w:r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25">
    <w:nsid w:val="4D24328A"/>
    <w:multiLevelType w:val="hybridMultilevel"/>
    <w:tmpl w:val="D2548B60"/>
    <w:lvl w:ilvl="0" w:tplc="3F8EB664">
      <w:numFmt w:val="bullet"/>
      <w:lvlText w:val="-"/>
      <w:lvlJc w:val="left"/>
      <w:pPr>
        <w:ind w:left="1140" w:hanging="360"/>
      </w:pPr>
      <w:rPr>
        <w:rFonts w:ascii="Times New Roman" w:eastAsia="Times New Roma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6">
    <w:nsid w:val="4D9512D8"/>
    <w:multiLevelType w:val="hybridMultilevel"/>
    <w:tmpl w:val="A85C5AE4"/>
    <w:lvl w:ilvl="0" w:tplc="E4AE9AC2">
      <w:start w:val="2"/>
      <w:numFmt w:val="bullet"/>
      <w:lvlText w:val="-"/>
      <w:lvlJc w:val="left"/>
      <w:pPr>
        <w:ind w:left="720" w:hanging="360"/>
      </w:pPr>
      <w:rPr>
        <w:rFonts w:ascii="Arial" w:eastAsia="Times New Roman"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AA0F6E"/>
    <w:multiLevelType w:val="hybridMultilevel"/>
    <w:tmpl w:val="4034608C"/>
    <w:lvl w:ilvl="0" w:tplc="24A66084">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498229B"/>
    <w:multiLevelType w:val="hybridMultilevel"/>
    <w:tmpl w:val="5ECC4D54"/>
    <w:lvl w:ilvl="0" w:tplc="FEA0C502">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65836D1"/>
    <w:multiLevelType w:val="hybridMultilevel"/>
    <w:tmpl w:val="C774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68E5982"/>
    <w:multiLevelType w:val="hybridMultilevel"/>
    <w:tmpl w:val="93385A1A"/>
    <w:lvl w:ilvl="0" w:tplc="B8CE2D98">
      <w:start w:val="2"/>
      <w:numFmt w:val="bullet"/>
      <w:lvlText w:val="-"/>
      <w:lvlJc w:val="left"/>
      <w:pPr>
        <w:ind w:left="1080" w:hanging="360"/>
      </w:pPr>
      <w:rPr>
        <w:rFonts w:ascii="Times New Roman" w:eastAsia="Times New Roman" w:hAnsi="Times New Roman" w:cs="Times New Roman" w:hint="default"/>
        <w:color w:val="auto"/>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589649CD"/>
    <w:multiLevelType w:val="hybridMultilevel"/>
    <w:tmpl w:val="66121A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C340D48"/>
    <w:multiLevelType w:val="hybridMultilevel"/>
    <w:tmpl w:val="448AC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C643442"/>
    <w:multiLevelType w:val="hybridMultilevel"/>
    <w:tmpl w:val="E2800C12"/>
    <w:lvl w:ilvl="0" w:tplc="F572C3D2">
      <w:start w:val="1"/>
      <w:numFmt w:val="bullet"/>
      <w:lvlText w:val="-"/>
      <w:lvlJc w:val="left"/>
      <w:pPr>
        <w:ind w:left="1440" w:hanging="360"/>
      </w:pPr>
      <w:rPr>
        <w:rFonts w:ascii="Times New Roman" w:eastAsia="Calibri"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5C9876AF"/>
    <w:multiLevelType w:val="hybridMultilevel"/>
    <w:tmpl w:val="BF4EB99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EA05A5C"/>
    <w:multiLevelType w:val="hybridMultilevel"/>
    <w:tmpl w:val="8E7468B0"/>
    <w:lvl w:ilvl="0" w:tplc="84BC855C">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1EA083C"/>
    <w:multiLevelType w:val="hybridMultilevel"/>
    <w:tmpl w:val="BB7882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395263C"/>
    <w:multiLevelType w:val="hybridMultilevel"/>
    <w:tmpl w:val="9BAC7AAA"/>
    <w:lvl w:ilvl="0" w:tplc="9724A47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5360D7F"/>
    <w:multiLevelType w:val="hybridMultilevel"/>
    <w:tmpl w:val="0A92BDB6"/>
    <w:lvl w:ilvl="0" w:tplc="614C0138">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9DB371D"/>
    <w:multiLevelType w:val="hybridMultilevel"/>
    <w:tmpl w:val="C85AA22C"/>
    <w:lvl w:ilvl="0" w:tplc="A1362B26">
      <w:start w:val="1"/>
      <w:numFmt w:val="bullet"/>
      <w:lvlText w:val="-"/>
      <w:lvlJc w:val="left"/>
      <w:pPr>
        <w:ind w:left="766" w:hanging="360"/>
      </w:pPr>
      <w:rPr>
        <w:rFonts w:ascii="Times New Roman" w:eastAsia="Calibri"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0">
    <w:nsid w:val="6BB00F23"/>
    <w:multiLevelType w:val="hybridMultilevel"/>
    <w:tmpl w:val="188AAF34"/>
    <w:lvl w:ilvl="0" w:tplc="F5FC882A">
      <w:start w:val="2"/>
      <w:numFmt w:val="bullet"/>
      <w:lvlText w:val="-"/>
      <w:lvlJc w:val="left"/>
      <w:pPr>
        <w:ind w:left="346" w:hanging="360"/>
      </w:pPr>
      <w:rPr>
        <w:rFonts w:ascii="Times New Roman" w:eastAsia="Times New Roman" w:hAnsi="Times New Roman" w:cs="Times New Roman" w:hint="default"/>
      </w:rPr>
    </w:lvl>
    <w:lvl w:ilvl="1" w:tplc="04090003" w:tentative="1">
      <w:start w:val="1"/>
      <w:numFmt w:val="bullet"/>
      <w:lvlText w:val="o"/>
      <w:lvlJc w:val="left"/>
      <w:pPr>
        <w:ind w:left="1066" w:hanging="360"/>
      </w:pPr>
      <w:rPr>
        <w:rFonts w:ascii="Courier New" w:hAnsi="Courier New" w:cs="Courier New" w:hint="default"/>
      </w:rPr>
    </w:lvl>
    <w:lvl w:ilvl="2" w:tplc="04090005" w:tentative="1">
      <w:start w:val="1"/>
      <w:numFmt w:val="bullet"/>
      <w:lvlText w:val=""/>
      <w:lvlJc w:val="left"/>
      <w:pPr>
        <w:ind w:left="1786" w:hanging="360"/>
      </w:pPr>
      <w:rPr>
        <w:rFonts w:ascii="Wingdings" w:hAnsi="Wingdings" w:hint="default"/>
      </w:rPr>
    </w:lvl>
    <w:lvl w:ilvl="3" w:tplc="04090001" w:tentative="1">
      <w:start w:val="1"/>
      <w:numFmt w:val="bullet"/>
      <w:lvlText w:val=""/>
      <w:lvlJc w:val="left"/>
      <w:pPr>
        <w:ind w:left="2506" w:hanging="360"/>
      </w:pPr>
      <w:rPr>
        <w:rFonts w:ascii="Symbol" w:hAnsi="Symbol" w:hint="default"/>
      </w:rPr>
    </w:lvl>
    <w:lvl w:ilvl="4" w:tplc="04090003" w:tentative="1">
      <w:start w:val="1"/>
      <w:numFmt w:val="bullet"/>
      <w:lvlText w:val="o"/>
      <w:lvlJc w:val="left"/>
      <w:pPr>
        <w:ind w:left="3226" w:hanging="360"/>
      </w:pPr>
      <w:rPr>
        <w:rFonts w:ascii="Courier New" w:hAnsi="Courier New" w:cs="Courier New" w:hint="default"/>
      </w:rPr>
    </w:lvl>
    <w:lvl w:ilvl="5" w:tplc="04090005" w:tentative="1">
      <w:start w:val="1"/>
      <w:numFmt w:val="bullet"/>
      <w:lvlText w:val=""/>
      <w:lvlJc w:val="left"/>
      <w:pPr>
        <w:ind w:left="3946" w:hanging="360"/>
      </w:pPr>
      <w:rPr>
        <w:rFonts w:ascii="Wingdings" w:hAnsi="Wingdings" w:hint="default"/>
      </w:rPr>
    </w:lvl>
    <w:lvl w:ilvl="6" w:tplc="04090001" w:tentative="1">
      <w:start w:val="1"/>
      <w:numFmt w:val="bullet"/>
      <w:lvlText w:val=""/>
      <w:lvlJc w:val="left"/>
      <w:pPr>
        <w:ind w:left="4666" w:hanging="360"/>
      </w:pPr>
      <w:rPr>
        <w:rFonts w:ascii="Symbol" w:hAnsi="Symbol" w:hint="default"/>
      </w:rPr>
    </w:lvl>
    <w:lvl w:ilvl="7" w:tplc="04090003" w:tentative="1">
      <w:start w:val="1"/>
      <w:numFmt w:val="bullet"/>
      <w:lvlText w:val="o"/>
      <w:lvlJc w:val="left"/>
      <w:pPr>
        <w:ind w:left="5386" w:hanging="360"/>
      </w:pPr>
      <w:rPr>
        <w:rFonts w:ascii="Courier New" w:hAnsi="Courier New" w:cs="Courier New" w:hint="default"/>
      </w:rPr>
    </w:lvl>
    <w:lvl w:ilvl="8" w:tplc="04090005" w:tentative="1">
      <w:start w:val="1"/>
      <w:numFmt w:val="bullet"/>
      <w:lvlText w:val=""/>
      <w:lvlJc w:val="left"/>
      <w:pPr>
        <w:ind w:left="6106" w:hanging="360"/>
      </w:pPr>
      <w:rPr>
        <w:rFonts w:ascii="Wingdings" w:hAnsi="Wingdings" w:hint="default"/>
      </w:rPr>
    </w:lvl>
  </w:abstractNum>
  <w:abstractNum w:abstractNumId="41">
    <w:nsid w:val="6C001497"/>
    <w:multiLevelType w:val="hybridMultilevel"/>
    <w:tmpl w:val="BE28A338"/>
    <w:lvl w:ilvl="0" w:tplc="8F30A008">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6E7A1FFE"/>
    <w:multiLevelType w:val="hybridMultilevel"/>
    <w:tmpl w:val="EA7C51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FA30875"/>
    <w:multiLevelType w:val="hybridMultilevel"/>
    <w:tmpl w:val="A5125010"/>
    <w:lvl w:ilvl="0" w:tplc="ECE0079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C01F74"/>
    <w:multiLevelType w:val="hybridMultilevel"/>
    <w:tmpl w:val="306E3E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A960EBA"/>
    <w:multiLevelType w:val="hybridMultilevel"/>
    <w:tmpl w:val="02028834"/>
    <w:lvl w:ilvl="0" w:tplc="04090009">
      <w:start w:val="1"/>
      <w:numFmt w:val="bullet"/>
      <w:lvlText w:val=""/>
      <w:lvlJc w:val="left"/>
      <w:pPr>
        <w:tabs>
          <w:tab w:val="num" w:pos="720"/>
        </w:tabs>
        <w:ind w:left="720" w:hanging="360"/>
      </w:pPr>
      <w:rPr>
        <w:rFonts w:ascii="Wingdings" w:hAnsi="Wingdings" w:hint="default"/>
      </w:rPr>
    </w:lvl>
    <w:lvl w:ilvl="1" w:tplc="785869F4">
      <w:start w:val="1"/>
      <w:numFmt w:val="bullet"/>
      <w:lvlText w:val="+"/>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D306157"/>
    <w:multiLevelType w:val="hybridMultilevel"/>
    <w:tmpl w:val="5CCC99EC"/>
    <w:lvl w:ilvl="0" w:tplc="8116BE1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D9B0605"/>
    <w:multiLevelType w:val="hybridMultilevel"/>
    <w:tmpl w:val="8C26F9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45"/>
  </w:num>
  <w:num w:numId="3">
    <w:abstractNumId w:val="41"/>
  </w:num>
  <w:num w:numId="4">
    <w:abstractNumId w:val="37"/>
  </w:num>
  <w:num w:numId="5">
    <w:abstractNumId w:val="20"/>
  </w:num>
  <w:num w:numId="6">
    <w:abstractNumId w:val="12"/>
  </w:num>
  <w:num w:numId="7">
    <w:abstractNumId w:val="9"/>
  </w:num>
  <w:num w:numId="8">
    <w:abstractNumId w:val="32"/>
  </w:num>
  <w:num w:numId="9">
    <w:abstractNumId w:val="6"/>
  </w:num>
  <w:num w:numId="10">
    <w:abstractNumId w:val="3"/>
  </w:num>
  <w:num w:numId="11">
    <w:abstractNumId w:val="39"/>
  </w:num>
  <w:num w:numId="12">
    <w:abstractNumId w:val="43"/>
  </w:num>
  <w:num w:numId="13">
    <w:abstractNumId w:val="28"/>
  </w:num>
  <w:num w:numId="14">
    <w:abstractNumId w:val="44"/>
  </w:num>
  <w:num w:numId="15">
    <w:abstractNumId w:val="35"/>
  </w:num>
  <w:num w:numId="16">
    <w:abstractNumId w:val="25"/>
  </w:num>
  <w:num w:numId="17">
    <w:abstractNumId w:val="46"/>
  </w:num>
  <w:num w:numId="18">
    <w:abstractNumId w:val="23"/>
  </w:num>
  <w:num w:numId="19">
    <w:abstractNumId w:val="33"/>
  </w:num>
  <w:num w:numId="20">
    <w:abstractNumId w:val="18"/>
  </w:num>
  <w:num w:numId="21">
    <w:abstractNumId w:val="7"/>
  </w:num>
  <w:num w:numId="22">
    <w:abstractNumId w:val="22"/>
  </w:num>
  <w:num w:numId="23">
    <w:abstractNumId w:val="16"/>
  </w:num>
  <w:num w:numId="24">
    <w:abstractNumId w:val="42"/>
  </w:num>
  <w:num w:numId="25">
    <w:abstractNumId w:val="2"/>
  </w:num>
  <w:num w:numId="26">
    <w:abstractNumId w:val="21"/>
  </w:num>
  <w:num w:numId="27">
    <w:abstractNumId w:val="5"/>
  </w:num>
  <w:num w:numId="28">
    <w:abstractNumId w:val="10"/>
  </w:num>
  <w:num w:numId="29">
    <w:abstractNumId w:val="15"/>
  </w:num>
  <w:num w:numId="30">
    <w:abstractNumId w:val="24"/>
  </w:num>
  <w:num w:numId="31">
    <w:abstractNumId w:val="17"/>
  </w:num>
  <w:num w:numId="32">
    <w:abstractNumId w:val="4"/>
  </w:num>
  <w:num w:numId="33">
    <w:abstractNumId w:val="36"/>
  </w:num>
  <w:num w:numId="34">
    <w:abstractNumId w:val="13"/>
  </w:num>
  <w:num w:numId="35">
    <w:abstractNumId w:val="29"/>
  </w:num>
  <w:num w:numId="36">
    <w:abstractNumId w:val="0"/>
  </w:num>
  <w:num w:numId="37">
    <w:abstractNumId w:val="11"/>
  </w:num>
  <w:num w:numId="38">
    <w:abstractNumId w:val="47"/>
  </w:num>
  <w:num w:numId="39">
    <w:abstractNumId w:val="38"/>
  </w:num>
  <w:num w:numId="40">
    <w:abstractNumId w:val="8"/>
  </w:num>
  <w:num w:numId="41">
    <w:abstractNumId w:val="1"/>
  </w:num>
  <w:num w:numId="42">
    <w:abstractNumId w:val="19"/>
  </w:num>
  <w:num w:numId="43">
    <w:abstractNumId w:val="30"/>
  </w:num>
  <w:num w:numId="44">
    <w:abstractNumId w:val="26"/>
  </w:num>
  <w:num w:numId="45">
    <w:abstractNumId w:val="14"/>
  </w:num>
  <w:num w:numId="46">
    <w:abstractNumId w:val="34"/>
  </w:num>
  <w:num w:numId="47">
    <w:abstractNumId w:val="40"/>
  </w:num>
  <w:num w:numId="48">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EE2158"/>
    <w:rsid w:val="00012A3F"/>
    <w:rsid w:val="00035040"/>
    <w:rsid w:val="00044810"/>
    <w:rsid w:val="000478B1"/>
    <w:rsid w:val="00050D35"/>
    <w:rsid w:val="000C008A"/>
    <w:rsid w:val="000C3F65"/>
    <w:rsid w:val="000D3C50"/>
    <w:rsid w:val="000E6D9C"/>
    <w:rsid w:val="00123F6B"/>
    <w:rsid w:val="00141A6A"/>
    <w:rsid w:val="00152953"/>
    <w:rsid w:val="00152D69"/>
    <w:rsid w:val="00170694"/>
    <w:rsid w:val="00185F1C"/>
    <w:rsid w:val="001A25A8"/>
    <w:rsid w:val="001B0337"/>
    <w:rsid w:val="001B6131"/>
    <w:rsid w:val="001C3C54"/>
    <w:rsid w:val="001C4EAD"/>
    <w:rsid w:val="002107D5"/>
    <w:rsid w:val="00213CD0"/>
    <w:rsid w:val="00214837"/>
    <w:rsid w:val="00234D5B"/>
    <w:rsid w:val="00251A43"/>
    <w:rsid w:val="00267DEF"/>
    <w:rsid w:val="00283887"/>
    <w:rsid w:val="002C16C1"/>
    <w:rsid w:val="002D3966"/>
    <w:rsid w:val="0034114F"/>
    <w:rsid w:val="0036186F"/>
    <w:rsid w:val="003627F4"/>
    <w:rsid w:val="00385D32"/>
    <w:rsid w:val="00396EFD"/>
    <w:rsid w:val="003B3DDF"/>
    <w:rsid w:val="003D03DF"/>
    <w:rsid w:val="003D70A0"/>
    <w:rsid w:val="0041370E"/>
    <w:rsid w:val="004273D0"/>
    <w:rsid w:val="0044316A"/>
    <w:rsid w:val="004564D0"/>
    <w:rsid w:val="00481E98"/>
    <w:rsid w:val="004B29E0"/>
    <w:rsid w:val="004C50FE"/>
    <w:rsid w:val="004D1602"/>
    <w:rsid w:val="004D3366"/>
    <w:rsid w:val="004E1527"/>
    <w:rsid w:val="00507965"/>
    <w:rsid w:val="005129AC"/>
    <w:rsid w:val="00521663"/>
    <w:rsid w:val="00531F3D"/>
    <w:rsid w:val="00541390"/>
    <w:rsid w:val="00541727"/>
    <w:rsid w:val="005441D8"/>
    <w:rsid w:val="00545112"/>
    <w:rsid w:val="00553AAD"/>
    <w:rsid w:val="005606F4"/>
    <w:rsid w:val="0056113A"/>
    <w:rsid w:val="00565375"/>
    <w:rsid w:val="00565AB9"/>
    <w:rsid w:val="005904BC"/>
    <w:rsid w:val="005A1187"/>
    <w:rsid w:val="005B07C2"/>
    <w:rsid w:val="005E509A"/>
    <w:rsid w:val="005F3596"/>
    <w:rsid w:val="00611CB1"/>
    <w:rsid w:val="00624BDE"/>
    <w:rsid w:val="0062538C"/>
    <w:rsid w:val="00660C93"/>
    <w:rsid w:val="006729B4"/>
    <w:rsid w:val="006806D4"/>
    <w:rsid w:val="006B2673"/>
    <w:rsid w:val="00705122"/>
    <w:rsid w:val="00717D0F"/>
    <w:rsid w:val="00725446"/>
    <w:rsid w:val="0074509F"/>
    <w:rsid w:val="00757A47"/>
    <w:rsid w:val="007905E4"/>
    <w:rsid w:val="007E3499"/>
    <w:rsid w:val="007F517A"/>
    <w:rsid w:val="00812088"/>
    <w:rsid w:val="008335A3"/>
    <w:rsid w:val="00845A6F"/>
    <w:rsid w:val="00862043"/>
    <w:rsid w:val="00865C2B"/>
    <w:rsid w:val="00870DAF"/>
    <w:rsid w:val="008A563E"/>
    <w:rsid w:val="008B5A46"/>
    <w:rsid w:val="008C09AE"/>
    <w:rsid w:val="008C1F1B"/>
    <w:rsid w:val="008C73E2"/>
    <w:rsid w:val="008E0E6B"/>
    <w:rsid w:val="00904975"/>
    <w:rsid w:val="0090600A"/>
    <w:rsid w:val="00997D86"/>
    <w:rsid w:val="009B0280"/>
    <w:rsid w:val="009C3F35"/>
    <w:rsid w:val="009D3237"/>
    <w:rsid w:val="009E11F0"/>
    <w:rsid w:val="009F082E"/>
    <w:rsid w:val="009F5CE1"/>
    <w:rsid w:val="00A12F59"/>
    <w:rsid w:val="00A16758"/>
    <w:rsid w:val="00A21C76"/>
    <w:rsid w:val="00A449B6"/>
    <w:rsid w:val="00A753D7"/>
    <w:rsid w:val="00A7577A"/>
    <w:rsid w:val="00A806C6"/>
    <w:rsid w:val="00A847F2"/>
    <w:rsid w:val="00A95C49"/>
    <w:rsid w:val="00AB31A4"/>
    <w:rsid w:val="00AC0762"/>
    <w:rsid w:val="00AC24C0"/>
    <w:rsid w:val="00AF0120"/>
    <w:rsid w:val="00AF3EB1"/>
    <w:rsid w:val="00B11440"/>
    <w:rsid w:val="00B45402"/>
    <w:rsid w:val="00B51B5B"/>
    <w:rsid w:val="00B524B5"/>
    <w:rsid w:val="00B623DB"/>
    <w:rsid w:val="00B771BE"/>
    <w:rsid w:val="00BB74D4"/>
    <w:rsid w:val="00C1378E"/>
    <w:rsid w:val="00C47554"/>
    <w:rsid w:val="00C553D8"/>
    <w:rsid w:val="00C72635"/>
    <w:rsid w:val="00C7725C"/>
    <w:rsid w:val="00C87E9A"/>
    <w:rsid w:val="00C91F5D"/>
    <w:rsid w:val="00C962B0"/>
    <w:rsid w:val="00CB4598"/>
    <w:rsid w:val="00CD3F38"/>
    <w:rsid w:val="00CF666A"/>
    <w:rsid w:val="00D033ED"/>
    <w:rsid w:val="00D045B9"/>
    <w:rsid w:val="00D05D93"/>
    <w:rsid w:val="00D4182A"/>
    <w:rsid w:val="00D9196C"/>
    <w:rsid w:val="00D950D0"/>
    <w:rsid w:val="00DA3DB4"/>
    <w:rsid w:val="00DA3EB1"/>
    <w:rsid w:val="00DA541F"/>
    <w:rsid w:val="00DC38F7"/>
    <w:rsid w:val="00DD04DD"/>
    <w:rsid w:val="00DD35CF"/>
    <w:rsid w:val="00DD5219"/>
    <w:rsid w:val="00DE519F"/>
    <w:rsid w:val="00E07434"/>
    <w:rsid w:val="00E20CF3"/>
    <w:rsid w:val="00E271CC"/>
    <w:rsid w:val="00E30045"/>
    <w:rsid w:val="00E32858"/>
    <w:rsid w:val="00E65330"/>
    <w:rsid w:val="00E854D4"/>
    <w:rsid w:val="00EE2158"/>
    <w:rsid w:val="00EE3969"/>
    <w:rsid w:val="00EE6582"/>
    <w:rsid w:val="00F017D3"/>
    <w:rsid w:val="00F03044"/>
    <w:rsid w:val="00F03848"/>
    <w:rsid w:val="00F06448"/>
    <w:rsid w:val="00F11DF4"/>
    <w:rsid w:val="00F260BB"/>
    <w:rsid w:val="00F53190"/>
    <w:rsid w:val="00F57BA1"/>
    <w:rsid w:val="00F6676D"/>
    <w:rsid w:val="00F668DA"/>
    <w:rsid w:val="00F91A75"/>
    <w:rsid w:val="00FA3701"/>
    <w:rsid w:val="00FC3D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4598"/>
    <w:pPr>
      <w:spacing w:line="276" w:lineRule="auto"/>
    </w:pPr>
    <w:rPr>
      <w:sz w:val="28"/>
      <w:szCs w:val="22"/>
      <w:lang w:eastAsia="en-US"/>
    </w:rPr>
  </w:style>
  <w:style w:type="paragraph" w:styleId="Heading2">
    <w:name w:val="heading 2"/>
    <w:basedOn w:val="Normal"/>
    <w:link w:val="Heading2Char"/>
    <w:uiPriority w:val="9"/>
    <w:qFormat/>
    <w:rsid w:val="005129AC"/>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21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EE2158"/>
    <w:pPr>
      <w:spacing w:before="100" w:beforeAutospacing="1" w:after="100" w:afterAutospacing="1" w:line="240" w:lineRule="auto"/>
    </w:pPr>
    <w:rPr>
      <w:rFonts w:eastAsia="Times New Roman"/>
      <w:sz w:val="24"/>
      <w:szCs w:val="24"/>
    </w:rPr>
  </w:style>
  <w:style w:type="paragraph" w:styleId="ListParagraph">
    <w:name w:val="List Paragraph"/>
    <w:basedOn w:val="Normal"/>
    <w:uiPriority w:val="34"/>
    <w:qFormat/>
    <w:rsid w:val="00EE2158"/>
    <w:pPr>
      <w:ind w:left="720"/>
      <w:contextualSpacing/>
    </w:pPr>
  </w:style>
  <w:style w:type="paragraph" w:styleId="BodyText">
    <w:name w:val="Body Text"/>
    <w:basedOn w:val="Normal"/>
    <w:link w:val="BodyTextChar"/>
    <w:uiPriority w:val="99"/>
    <w:semiHidden/>
    <w:unhideWhenUsed/>
    <w:rsid w:val="005904BC"/>
    <w:pPr>
      <w:spacing w:after="120"/>
    </w:pPr>
  </w:style>
  <w:style w:type="character" w:customStyle="1" w:styleId="BodyTextChar">
    <w:name w:val="Body Text Char"/>
    <w:basedOn w:val="DefaultParagraphFont"/>
    <w:link w:val="BodyText"/>
    <w:uiPriority w:val="99"/>
    <w:semiHidden/>
    <w:rsid w:val="005904BC"/>
  </w:style>
  <w:style w:type="paragraph" w:styleId="BodyTextFirstIndent">
    <w:name w:val="Body Text First Indent"/>
    <w:basedOn w:val="BodyText"/>
    <w:link w:val="BodyTextFirstIndentChar"/>
    <w:unhideWhenUsed/>
    <w:rsid w:val="005904BC"/>
    <w:pPr>
      <w:spacing w:line="240" w:lineRule="auto"/>
      <w:ind w:firstLine="210"/>
    </w:pPr>
    <w:rPr>
      <w:rFonts w:eastAsia="Times New Roman"/>
      <w:sz w:val="24"/>
      <w:szCs w:val="24"/>
    </w:rPr>
  </w:style>
  <w:style w:type="character" w:customStyle="1" w:styleId="BodyTextFirstIndentChar">
    <w:name w:val="Body Text First Indent Char"/>
    <w:link w:val="BodyTextFirstIndent"/>
    <w:rsid w:val="005904BC"/>
    <w:rPr>
      <w:rFonts w:eastAsia="Times New Roman" w:cs="Times New Roman"/>
      <w:sz w:val="24"/>
      <w:szCs w:val="24"/>
    </w:rPr>
  </w:style>
  <w:style w:type="character" w:customStyle="1" w:styleId="Heading2Char">
    <w:name w:val="Heading 2 Char"/>
    <w:link w:val="Heading2"/>
    <w:uiPriority w:val="9"/>
    <w:rsid w:val="005129AC"/>
    <w:rPr>
      <w:rFonts w:eastAsia="Times New Roman"/>
      <w:b/>
      <w:bCs/>
      <w:sz w:val="36"/>
      <w:szCs w:val="36"/>
    </w:rPr>
  </w:style>
  <w:style w:type="character" w:customStyle="1" w:styleId="apple-converted-space">
    <w:name w:val="apple-converted-space"/>
    <w:rsid w:val="00A21C76"/>
  </w:style>
  <w:style w:type="paragraph" w:styleId="Header">
    <w:name w:val="header"/>
    <w:basedOn w:val="Normal"/>
    <w:link w:val="HeaderChar"/>
    <w:uiPriority w:val="99"/>
    <w:unhideWhenUsed/>
    <w:rsid w:val="00E30045"/>
    <w:pPr>
      <w:tabs>
        <w:tab w:val="center" w:pos="4680"/>
        <w:tab w:val="right" w:pos="9360"/>
      </w:tabs>
    </w:pPr>
  </w:style>
  <w:style w:type="character" w:customStyle="1" w:styleId="HeaderChar">
    <w:name w:val="Header Char"/>
    <w:link w:val="Header"/>
    <w:uiPriority w:val="99"/>
    <w:rsid w:val="00E30045"/>
    <w:rPr>
      <w:sz w:val="28"/>
      <w:szCs w:val="22"/>
    </w:rPr>
  </w:style>
  <w:style w:type="paragraph" w:styleId="Footer">
    <w:name w:val="footer"/>
    <w:basedOn w:val="Normal"/>
    <w:link w:val="FooterChar"/>
    <w:uiPriority w:val="99"/>
    <w:unhideWhenUsed/>
    <w:rsid w:val="00E30045"/>
    <w:pPr>
      <w:tabs>
        <w:tab w:val="center" w:pos="4680"/>
        <w:tab w:val="right" w:pos="9360"/>
      </w:tabs>
    </w:pPr>
  </w:style>
  <w:style w:type="character" w:customStyle="1" w:styleId="FooterChar">
    <w:name w:val="Footer Char"/>
    <w:link w:val="Footer"/>
    <w:uiPriority w:val="99"/>
    <w:rsid w:val="00E30045"/>
    <w:rPr>
      <w:sz w:val="28"/>
      <w:szCs w:val="22"/>
    </w:rPr>
  </w:style>
  <w:style w:type="character" w:styleId="Strong">
    <w:name w:val="Strong"/>
    <w:uiPriority w:val="22"/>
    <w:qFormat/>
    <w:rsid w:val="003D03DF"/>
    <w:rPr>
      <w:b/>
      <w:bCs/>
    </w:rPr>
  </w:style>
  <w:style w:type="paragraph" w:styleId="BalloonText">
    <w:name w:val="Balloon Text"/>
    <w:basedOn w:val="Normal"/>
    <w:link w:val="BalloonTextChar"/>
    <w:uiPriority w:val="99"/>
    <w:semiHidden/>
    <w:unhideWhenUsed/>
    <w:rsid w:val="0056537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5375"/>
    <w:rPr>
      <w:rFonts w:ascii="Segoe UI" w:hAnsi="Segoe UI" w:cs="Segoe UI"/>
      <w:sz w:val="18"/>
      <w:szCs w:val="18"/>
      <w:lang w:eastAsia="en-US"/>
    </w:rPr>
  </w:style>
  <w:style w:type="character" w:styleId="Hyperlink">
    <w:name w:val="Hyperlink"/>
    <w:basedOn w:val="DefaultParagraphFont"/>
    <w:uiPriority w:val="99"/>
    <w:semiHidden/>
    <w:unhideWhenUsed/>
    <w:rsid w:val="004D1602"/>
    <w:rPr>
      <w:color w:val="0000FF"/>
      <w:u w:val="single"/>
    </w:rPr>
  </w:style>
</w:styles>
</file>

<file path=word/webSettings.xml><?xml version="1.0" encoding="utf-8"?>
<w:webSettings xmlns:r="http://schemas.openxmlformats.org/officeDocument/2006/relationships" xmlns:w="http://schemas.openxmlformats.org/wordprocessingml/2006/main">
  <w:divs>
    <w:div w:id="76293533">
      <w:bodyDiv w:val="1"/>
      <w:marLeft w:val="0"/>
      <w:marRight w:val="0"/>
      <w:marTop w:val="0"/>
      <w:marBottom w:val="0"/>
      <w:divBdr>
        <w:top w:val="none" w:sz="0" w:space="0" w:color="auto"/>
        <w:left w:val="none" w:sz="0" w:space="0" w:color="auto"/>
        <w:bottom w:val="none" w:sz="0" w:space="0" w:color="auto"/>
        <w:right w:val="none" w:sz="0" w:space="0" w:color="auto"/>
      </w:divBdr>
    </w:div>
    <w:div w:id="82577908">
      <w:bodyDiv w:val="1"/>
      <w:marLeft w:val="0"/>
      <w:marRight w:val="0"/>
      <w:marTop w:val="0"/>
      <w:marBottom w:val="0"/>
      <w:divBdr>
        <w:top w:val="none" w:sz="0" w:space="0" w:color="auto"/>
        <w:left w:val="none" w:sz="0" w:space="0" w:color="auto"/>
        <w:bottom w:val="none" w:sz="0" w:space="0" w:color="auto"/>
        <w:right w:val="none" w:sz="0" w:space="0" w:color="auto"/>
      </w:divBdr>
    </w:div>
    <w:div w:id="141965119">
      <w:bodyDiv w:val="1"/>
      <w:marLeft w:val="0"/>
      <w:marRight w:val="0"/>
      <w:marTop w:val="0"/>
      <w:marBottom w:val="0"/>
      <w:divBdr>
        <w:top w:val="none" w:sz="0" w:space="0" w:color="auto"/>
        <w:left w:val="none" w:sz="0" w:space="0" w:color="auto"/>
        <w:bottom w:val="none" w:sz="0" w:space="0" w:color="auto"/>
        <w:right w:val="none" w:sz="0" w:space="0" w:color="auto"/>
      </w:divBdr>
    </w:div>
    <w:div w:id="148598668">
      <w:bodyDiv w:val="1"/>
      <w:marLeft w:val="0"/>
      <w:marRight w:val="0"/>
      <w:marTop w:val="0"/>
      <w:marBottom w:val="0"/>
      <w:divBdr>
        <w:top w:val="none" w:sz="0" w:space="0" w:color="auto"/>
        <w:left w:val="none" w:sz="0" w:space="0" w:color="auto"/>
        <w:bottom w:val="none" w:sz="0" w:space="0" w:color="auto"/>
        <w:right w:val="none" w:sz="0" w:space="0" w:color="auto"/>
      </w:divBdr>
    </w:div>
    <w:div w:id="276067860">
      <w:bodyDiv w:val="1"/>
      <w:marLeft w:val="0"/>
      <w:marRight w:val="0"/>
      <w:marTop w:val="0"/>
      <w:marBottom w:val="0"/>
      <w:divBdr>
        <w:top w:val="none" w:sz="0" w:space="0" w:color="auto"/>
        <w:left w:val="none" w:sz="0" w:space="0" w:color="auto"/>
        <w:bottom w:val="none" w:sz="0" w:space="0" w:color="auto"/>
        <w:right w:val="none" w:sz="0" w:space="0" w:color="auto"/>
      </w:divBdr>
    </w:div>
    <w:div w:id="294456580">
      <w:bodyDiv w:val="1"/>
      <w:marLeft w:val="0"/>
      <w:marRight w:val="0"/>
      <w:marTop w:val="0"/>
      <w:marBottom w:val="0"/>
      <w:divBdr>
        <w:top w:val="none" w:sz="0" w:space="0" w:color="auto"/>
        <w:left w:val="none" w:sz="0" w:space="0" w:color="auto"/>
        <w:bottom w:val="none" w:sz="0" w:space="0" w:color="auto"/>
        <w:right w:val="none" w:sz="0" w:space="0" w:color="auto"/>
      </w:divBdr>
    </w:div>
    <w:div w:id="301083833">
      <w:bodyDiv w:val="1"/>
      <w:marLeft w:val="0"/>
      <w:marRight w:val="0"/>
      <w:marTop w:val="0"/>
      <w:marBottom w:val="0"/>
      <w:divBdr>
        <w:top w:val="none" w:sz="0" w:space="0" w:color="auto"/>
        <w:left w:val="none" w:sz="0" w:space="0" w:color="auto"/>
        <w:bottom w:val="none" w:sz="0" w:space="0" w:color="auto"/>
        <w:right w:val="none" w:sz="0" w:space="0" w:color="auto"/>
      </w:divBdr>
    </w:div>
    <w:div w:id="384108102">
      <w:bodyDiv w:val="1"/>
      <w:marLeft w:val="0"/>
      <w:marRight w:val="0"/>
      <w:marTop w:val="0"/>
      <w:marBottom w:val="0"/>
      <w:divBdr>
        <w:top w:val="none" w:sz="0" w:space="0" w:color="auto"/>
        <w:left w:val="none" w:sz="0" w:space="0" w:color="auto"/>
        <w:bottom w:val="none" w:sz="0" w:space="0" w:color="auto"/>
        <w:right w:val="none" w:sz="0" w:space="0" w:color="auto"/>
      </w:divBdr>
    </w:div>
    <w:div w:id="397943928">
      <w:bodyDiv w:val="1"/>
      <w:marLeft w:val="0"/>
      <w:marRight w:val="0"/>
      <w:marTop w:val="0"/>
      <w:marBottom w:val="0"/>
      <w:divBdr>
        <w:top w:val="none" w:sz="0" w:space="0" w:color="auto"/>
        <w:left w:val="none" w:sz="0" w:space="0" w:color="auto"/>
        <w:bottom w:val="none" w:sz="0" w:space="0" w:color="auto"/>
        <w:right w:val="none" w:sz="0" w:space="0" w:color="auto"/>
      </w:divBdr>
    </w:div>
    <w:div w:id="426846481">
      <w:bodyDiv w:val="1"/>
      <w:marLeft w:val="0"/>
      <w:marRight w:val="0"/>
      <w:marTop w:val="0"/>
      <w:marBottom w:val="0"/>
      <w:divBdr>
        <w:top w:val="none" w:sz="0" w:space="0" w:color="auto"/>
        <w:left w:val="none" w:sz="0" w:space="0" w:color="auto"/>
        <w:bottom w:val="none" w:sz="0" w:space="0" w:color="auto"/>
        <w:right w:val="none" w:sz="0" w:space="0" w:color="auto"/>
      </w:divBdr>
    </w:div>
    <w:div w:id="446315638">
      <w:bodyDiv w:val="1"/>
      <w:marLeft w:val="0"/>
      <w:marRight w:val="0"/>
      <w:marTop w:val="0"/>
      <w:marBottom w:val="0"/>
      <w:divBdr>
        <w:top w:val="none" w:sz="0" w:space="0" w:color="auto"/>
        <w:left w:val="none" w:sz="0" w:space="0" w:color="auto"/>
        <w:bottom w:val="none" w:sz="0" w:space="0" w:color="auto"/>
        <w:right w:val="none" w:sz="0" w:space="0" w:color="auto"/>
      </w:divBdr>
    </w:div>
    <w:div w:id="446774120">
      <w:bodyDiv w:val="1"/>
      <w:marLeft w:val="0"/>
      <w:marRight w:val="0"/>
      <w:marTop w:val="0"/>
      <w:marBottom w:val="0"/>
      <w:divBdr>
        <w:top w:val="none" w:sz="0" w:space="0" w:color="auto"/>
        <w:left w:val="none" w:sz="0" w:space="0" w:color="auto"/>
        <w:bottom w:val="none" w:sz="0" w:space="0" w:color="auto"/>
        <w:right w:val="none" w:sz="0" w:space="0" w:color="auto"/>
      </w:divBdr>
    </w:div>
    <w:div w:id="460851434">
      <w:bodyDiv w:val="1"/>
      <w:marLeft w:val="0"/>
      <w:marRight w:val="0"/>
      <w:marTop w:val="0"/>
      <w:marBottom w:val="0"/>
      <w:divBdr>
        <w:top w:val="none" w:sz="0" w:space="0" w:color="auto"/>
        <w:left w:val="none" w:sz="0" w:space="0" w:color="auto"/>
        <w:bottom w:val="none" w:sz="0" w:space="0" w:color="auto"/>
        <w:right w:val="none" w:sz="0" w:space="0" w:color="auto"/>
      </w:divBdr>
    </w:div>
    <w:div w:id="468479119">
      <w:bodyDiv w:val="1"/>
      <w:marLeft w:val="0"/>
      <w:marRight w:val="0"/>
      <w:marTop w:val="0"/>
      <w:marBottom w:val="0"/>
      <w:divBdr>
        <w:top w:val="none" w:sz="0" w:space="0" w:color="auto"/>
        <w:left w:val="none" w:sz="0" w:space="0" w:color="auto"/>
        <w:bottom w:val="none" w:sz="0" w:space="0" w:color="auto"/>
        <w:right w:val="none" w:sz="0" w:space="0" w:color="auto"/>
      </w:divBdr>
    </w:div>
    <w:div w:id="511796719">
      <w:bodyDiv w:val="1"/>
      <w:marLeft w:val="0"/>
      <w:marRight w:val="0"/>
      <w:marTop w:val="0"/>
      <w:marBottom w:val="0"/>
      <w:divBdr>
        <w:top w:val="none" w:sz="0" w:space="0" w:color="auto"/>
        <w:left w:val="none" w:sz="0" w:space="0" w:color="auto"/>
        <w:bottom w:val="none" w:sz="0" w:space="0" w:color="auto"/>
        <w:right w:val="none" w:sz="0" w:space="0" w:color="auto"/>
      </w:divBdr>
      <w:divsChild>
        <w:div w:id="1743212210">
          <w:marLeft w:val="0"/>
          <w:marRight w:val="0"/>
          <w:marTop w:val="0"/>
          <w:marBottom w:val="0"/>
          <w:divBdr>
            <w:top w:val="none" w:sz="0" w:space="0" w:color="auto"/>
            <w:left w:val="none" w:sz="0" w:space="0" w:color="auto"/>
            <w:bottom w:val="none" w:sz="0" w:space="0" w:color="auto"/>
            <w:right w:val="none" w:sz="0" w:space="0" w:color="auto"/>
          </w:divBdr>
        </w:div>
        <w:div w:id="480586536">
          <w:marLeft w:val="0"/>
          <w:marRight w:val="0"/>
          <w:marTop w:val="0"/>
          <w:marBottom w:val="0"/>
          <w:divBdr>
            <w:top w:val="none" w:sz="0" w:space="0" w:color="auto"/>
            <w:left w:val="none" w:sz="0" w:space="0" w:color="auto"/>
            <w:bottom w:val="none" w:sz="0" w:space="0" w:color="auto"/>
            <w:right w:val="none" w:sz="0" w:space="0" w:color="auto"/>
          </w:divBdr>
        </w:div>
        <w:div w:id="1038434213">
          <w:marLeft w:val="0"/>
          <w:marRight w:val="0"/>
          <w:marTop w:val="0"/>
          <w:marBottom w:val="0"/>
          <w:divBdr>
            <w:top w:val="none" w:sz="0" w:space="0" w:color="auto"/>
            <w:left w:val="none" w:sz="0" w:space="0" w:color="auto"/>
            <w:bottom w:val="none" w:sz="0" w:space="0" w:color="auto"/>
            <w:right w:val="none" w:sz="0" w:space="0" w:color="auto"/>
          </w:divBdr>
        </w:div>
        <w:div w:id="682972632">
          <w:marLeft w:val="0"/>
          <w:marRight w:val="0"/>
          <w:marTop w:val="0"/>
          <w:marBottom w:val="0"/>
          <w:divBdr>
            <w:top w:val="none" w:sz="0" w:space="0" w:color="auto"/>
            <w:left w:val="none" w:sz="0" w:space="0" w:color="auto"/>
            <w:bottom w:val="none" w:sz="0" w:space="0" w:color="auto"/>
            <w:right w:val="none" w:sz="0" w:space="0" w:color="auto"/>
          </w:divBdr>
        </w:div>
        <w:div w:id="1889224760">
          <w:marLeft w:val="0"/>
          <w:marRight w:val="0"/>
          <w:marTop w:val="0"/>
          <w:marBottom w:val="0"/>
          <w:divBdr>
            <w:top w:val="none" w:sz="0" w:space="0" w:color="auto"/>
            <w:left w:val="none" w:sz="0" w:space="0" w:color="auto"/>
            <w:bottom w:val="none" w:sz="0" w:space="0" w:color="auto"/>
            <w:right w:val="none" w:sz="0" w:space="0" w:color="auto"/>
          </w:divBdr>
        </w:div>
        <w:div w:id="388919569">
          <w:marLeft w:val="0"/>
          <w:marRight w:val="0"/>
          <w:marTop w:val="0"/>
          <w:marBottom w:val="0"/>
          <w:divBdr>
            <w:top w:val="none" w:sz="0" w:space="0" w:color="auto"/>
            <w:left w:val="none" w:sz="0" w:space="0" w:color="auto"/>
            <w:bottom w:val="none" w:sz="0" w:space="0" w:color="auto"/>
            <w:right w:val="none" w:sz="0" w:space="0" w:color="auto"/>
          </w:divBdr>
        </w:div>
        <w:div w:id="1336881316">
          <w:marLeft w:val="0"/>
          <w:marRight w:val="0"/>
          <w:marTop w:val="0"/>
          <w:marBottom w:val="0"/>
          <w:divBdr>
            <w:top w:val="none" w:sz="0" w:space="0" w:color="auto"/>
            <w:left w:val="none" w:sz="0" w:space="0" w:color="auto"/>
            <w:bottom w:val="none" w:sz="0" w:space="0" w:color="auto"/>
            <w:right w:val="none" w:sz="0" w:space="0" w:color="auto"/>
          </w:divBdr>
        </w:div>
      </w:divsChild>
    </w:div>
    <w:div w:id="608507871">
      <w:bodyDiv w:val="1"/>
      <w:marLeft w:val="0"/>
      <w:marRight w:val="0"/>
      <w:marTop w:val="0"/>
      <w:marBottom w:val="0"/>
      <w:divBdr>
        <w:top w:val="none" w:sz="0" w:space="0" w:color="auto"/>
        <w:left w:val="none" w:sz="0" w:space="0" w:color="auto"/>
        <w:bottom w:val="none" w:sz="0" w:space="0" w:color="auto"/>
        <w:right w:val="none" w:sz="0" w:space="0" w:color="auto"/>
      </w:divBdr>
    </w:div>
    <w:div w:id="610013550">
      <w:bodyDiv w:val="1"/>
      <w:marLeft w:val="0"/>
      <w:marRight w:val="0"/>
      <w:marTop w:val="0"/>
      <w:marBottom w:val="0"/>
      <w:divBdr>
        <w:top w:val="none" w:sz="0" w:space="0" w:color="auto"/>
        <w:left w:val="none" w:sz="0" w:space="0" w:color="auto"/>
        <w:bottom w:val="none" w:sz="0" w:space="0" w:color="auto"/>
        <w:right w:val="none" w:sz="0" w:space="0" w:color="auto"/>
      </w:divBdr>
    </w:div>
    <w:div w:id="622151620">
      <w:bodyDiv w:val="1"/>
      <w:marLeft w:val="0"/>
      <w:marRight w:val="0"/>
      <w:marTop w:val="0"/>
      <w:marBottom w:val="0"/>
      <w:divBdr>
        <w:top w:val="none" w:sz="0" w:space="0" w:color="auto"/>
        <w:left w:val="none" w:sz="0" w:space="0" w:color="auto"/>
        <w:bottom w:val="none" w:sz="0" w:space="0" w:color="auto"/>
        <w:right w:val="none" w:sz="0" w:space="0" w:color="auto"/>
      </w:divBdr>
    </w:div>
    <w:div w:id="634719553">
      <w:bodyDiv w:val="1"/>
      <w:marLeft w:val="0"/>
      <w:marRight w:val="0"/>
      <w:marTop w:val="0"/>
      <w:marBottom w:val="0"/>
      <w:divBdr>
        <w:top w:val="none" w:sz="0" w:space="0" w:color="auto"/>
        <w:left w:val="none" w:sz="0" w:space="0" w:color="auto"/>
        <w:bottom w:val="none" w:sz="0" w:space="0" w:color="auto"/>
        <w:right w:val="none" w:sz="0" w:space="0" w:color="auto"/>
      </w:divBdr>
    </w:div>
    <w:div w:id="672226420">
      <w:bodyDiv w:val="1"/>
      <w:marLeft w:val="0"/>
      <w:marRight w:val="0"/>
      <w:marTop w:val="0"/>
      <w:marBottom w:val="0"/>
      <w:divBdr>
        <w:top w:val="none" w:sz="0" w:space="0" w:color="auto"/>
        <w:left w:val="none" w:sz="0" w:space="0" w:color="auto"/>
        <w:bottom w:val="none" w:sz="0" w:space="0" w:color="auto"/>
        <w:right w:val="none" w:sz="0" w:space="0" w:color="auto"/>
      </w:divBdr>
    </w:div>
    <w:div w:id="709186186">
      <w:bodyDiv w:val="1"/>
      <w:marLeft w:val="0"/>
      <w:marRight w:val="0"/>
      <w:marTop w:val="0"/>
      <w:marBottom w:val="0"/>
      <w:divBdr>
        <w:top w:val="none" w:sz="0" w:space="0" w:color="auto"/>
        <w:left w:val="none" w:sz="0" w:space="0" w:color="auto"/>
        <w:bottom w:val="none" w:sz="0" w:space="0" w:color="auto"/>
        <w:right w:val="none" w:sz="0" w:space="0" w:color="auto"/>
      </w:divBdr>
    </w:div>
    <w:div w:id="736896863">
      <w:bodyDiv w:val="1"/>
      <w:marLeft w:val="0"/>
      <w:marRight w:val="0"/>
      <w:marTop w:val="0"/>
      <w:marBottom w:val="0"/>
      <w:divBdr>
        <w:top w:val="none" w:sz="0" w:space="0" w:color="auto"/>
        <w:left w:val="none" w:sz="0" w:space="0" w:color="auto"/>
        <w:bottom w:val="none" w:sz="0" w:space="0" w:color="auto"/>
        <w:right w:val="none" w:sz="0" w:space="0" w:color="auto"/>
      </w:divBdr>
    </w:div>
    <w:div w:id="745224439">
      <w:bodyDiv w:val="1"/>
      <w:marLeft w:val="0"/>
      <w:marRight w:val="0"/>
      <w:marTop w:val="0"/>
      <w:marBottom w:val="0"/>
      <w:divBdr>
        <w:top w:val="none" w:sz="0" w:space="0" w:color="auto"/>
        <w:left w:val="none" w:sz="0" w:space="0" w:color="auto"/>
        <w:bottom w:val="none" w:sz="0" w:space="0" w:color="auto"/>
        <w:right w:val="none" w:sz="0" w:space="0" w:color="auto"/>
      </w:divBdr>
    </w:div>
    <w:div w:id="764040361">
      <w:bodyDiv w:val="1"/>
      <w:marLeft w:val="0"/>
      <w:marRight w:val="0"/>
      <w:marTop w:val="0"/>
      <w:marBottom w:val="0"/>
      <w:divBdr>
        <w:top w:val="none" w:sz="0" w:space="0" w:color="auto"/>
        <w:left w:val="none" w:sz="0" w:space="0" w:color="auto"/>
        <w:bottom w:val="none" w:sz="0" w:space="0" w:color="auto"/>
        <w:right w:val="none" w:sz="0" w:space="0" w:color="auto"/>
      </w:divBdr>
    </w:div>
    <w:div w:id="811557426">
      <w:bodyDiv w:val="1"/>
      <w:marLeft w:val="0"/>
      <w:marRight w:val="0"/>
      <w:marTop w:val="0"/>
      <w:marBottom w:val="0"/>
      <w:divBdr>
        <w:top w:val="none" w:sz="0" w:space="0" w:color="auto"/>
        <w:left w:val="none" w:sz="0" w:space="0" w:color="auto"/>
        <w:bottom w:val="none" w:sz="0" w:space="0" w:color="auto"/>
        <w:right w:val="none" w:sz="0" w:space="0" w:color="auto"/>
      </w:divBdr>
    </w:div>
    <w:div w:id="823397405">
      <w:bodyDiv w:val="1"/>
      <w:marLeft w:val="0"/>
      <w:marRight w:val="0"/>
      <w:marTop w:val="0"/>
      <w:marBottom w:val="0"/>
      <w:divBdr>
        <w:top w:val="none" w:sz="0" w:space="0" w:color="auto"/>
        <w:left w:val="none" w:sz="0" w:space="0" w:color="auto"/>
        <w:bottom w:val="none" w:sz="0" w:space="0" w:color="auto"/>
        <w:right w:val="none" w:sz="0" w:space="0" w:color="auto"/>
      </w:divBdr>
    </w:div>
    <w:div w:id="826553332">
      <w:bodyDiv w:val="1"/>
      <w:marLeft w:val="0"/>
      <w:marRight w:val="0"/>
      <w:marTop w:val="0"/>
      <w:marBottom w:val="0"/>
      <w:divBdr>
        <w:top w:val="none" w:sz="0" w:space="0" w:color="auto"/>
        <w:left w:val="none" w:sz="0" w:space="0" w:color="auto"/>
        <w:bottom w:val="none" w:sz="0" w:space="0" w:color="auto"/>
        <w:right w:val="none" w:sz="0" w:space="0" w:color="auto"/>
      </w:divBdr>
    </w:div>
    <w:div w:id="849758576">
      <w:bodyDiv w:val="1"/>
      <w:marLeft w:val="0"/>
      <w:marRight w:val="0"/>
      <w:marTop w:val="0"/>
      <w:marBottom w:val="0"/>
      <w:divBdr>
        <w:top w:val="none" w:sz="0" w:space="0" w:color="auto"/>
        <w:left w:val="none" w:sz="0" w:space="0" w:color="auto"/>
        <w:bottom w:val="none" w:sz="0" w:space="0" w:color="auto"/>
        <w:right w:val="none" w:sz="0" w:space="0" w:color="auto"/>
      </w:divBdr>
    </w:div>
    <w:div w:id="889731618">
      <w:bodyDiv w:val="1"/>
      <w:marLeft w:val="0"/>
      <w:marRight w:val="0"/>
      <w:marTop w:val="0"/>
      <w:marBottom w:val="0"/>
      <w:divBdr>
        <w:top w:val="none" w:sz="0" w:space="0" w:color="auto"/>
        <w:left w:val="none" w:sz="0" w:space="0" w:color="auto"/>
        <w:bottom w:val="none" w:sz="0" w:space="0" w:color="auto"/>
        <w:right w:val="none" w:sz="0" w:space="0" w:color="auto"/>
      </w:divBdr>
    </w:div>
    <w:div w:id="973489509">
      <w:bodyDiv w:val="1"/>
      <w:marLeft w:val="0"/>
      <w:marRight w:val="0"/>
      <w:marTop w:val="0"/>
      <w:marBottom w:val="0"/>
      <w:divBdr>
        <w:top w:val="none" w:sz="0" w:space="0" w:color="auto"/>
        <w:left w:val="none" w:sz="0" w:space="0" w:color="auto"/>
        <w:bottom w:val="none" w:sz="0" w:space="0" w:color="auto"/>
        <w:right w:val="none" w:sz="0" w:space="0" w:color="auto"/>
      </w:divBdr>
    </w:div>
    <w:div w:id="1001783832">
      <w:bodyDiv w:val="1"/>
      <w:marLeft w:val="0"/>
      <w:marRight w:val="0"/>
      <w:marTop w:val="0"/>
      <w:marBottom w:val="0"/>
      <w:divBdr>
        <w:top w:val="none" w:sz="0" w:space="0" w:color="auto"/>
        <w:left w:val="none" w:sz="0" w:space="0" w:color="auto"/>
        <w:bottom w:val="none" w:sz="0" w:space="0" w:color="auto"/>
        <w:right w:val="none" w:sz="0" w:space="0" w:color="auto"/>
      </w:divBdr>
    </w:div>
    <w:div w:id="1017926141">
      <w:bodyDiv w:val="1"/>
      <w:marLeft w:val="0"/>
      <w:marRight w:val="0"/>
      <w:marTop w:val="0"/>
      <w:marBottom w:val="0"/>
      <w:divBdr>
        <w:top w:val="none" w:sz="0" w:space="0" w:color="auto"/>
        <w:left w:val="none" w:sz="0" w:space="0" w:color="auto"/>
        <w:bottom w:val="none" w:sz="0" w:space="0" w:color="auto"/>
        <w:right w:val="none" w:sz="0" w:space="0" w:color="auto"/>
      </w:divBdr>
    </w:div>
    <w:div w:id="1067731297">
      <w:bodyDiv w:val="1"/>
      <w:marLeft w:val="0"/>
      <w:marRight w:val="0"/>
      <w:marTop w:val="0"/>
      <w:marBottom w:val="0"/>
      <w:divBdr>
        <w:top w:val="none" w:sz="0" w:space="0" w:color="auto"/>
        <w:left w:val="none" w:sz="0" w:space="0" w:color="auto"/>
        <w:bottom w:val="none" w:sz="0" w:space="0" w:color="auto"/>
        <w:right w:val="none" w:sz="0" w:space="0" w:color="auto"/>
      </w:divBdr>
      <w:divsChild>
        <w:div w:id="493104506">
          <w:marLeft w:val="0"/>
          <w:marRight w:val="0"/>
          <w:marTop w:val="0"/>
          <w:marBottom w:val="150"/>
          <w:divBdr>
            <w:top w:val="none" w:sz="0" w:space="0" w:color="auto"/>
            <w:left w:val="none" w:sz="0" w:space="0" w:color="auto"/>
            <w:bottom w:val="none" w:sz="0" w:space="0" w:color="auto"/>
            <w:right w:val="none" w:sz="0" w:space="0" w:color="auto"/>
          </w:divBdr>
        </w:div>
      </w:divsChild>
    </w:div>
    <w:div w:id="1128625541">
      <w:bodyDiv w:val="1"/>
      <w:marLeft w:val="0"/>
      <w:marRight w:val="0"/>
      <w:marTop w:val="0"/>
      <w:marBottom w:val="0"/>
      <w:divBdr>
        <w:top w:val="none" w:sz="0" w:space="0" w:color="auto"/>
        <w:left w:val="none" w:sz="0" w:space="0" w:color="auto"/>
        <w:bottom w:val="none" w:sz="0" w:space="0" w:color="auto"/>
        <w:right w:val="none" w:sz="0" w:space="0" w:color="auto"/>
      </w:divBdr>
    </w:div>
    <w:div w:id="1144199397">
      <w:bodyDiv w:val="1"/>
      <w:marLeft w:val="0"/>
      <w:marRight w:val="0"/>
      <w:marTop w:val="0"/>
      <w:marBottom w:val="0"/>
      <w:divBdr>
        <w:top w:val="none" w:sz="0" w:space="0" w:color="auto"/>
        <w:left w:val="none" w:sz="0" w:space="0" w:color="auto"/>
        <w:bottom w:val="none" w:sz="0" w:space="0" w:color="auto"/>
        <w:right w:val="none" w:sz="0" w:space="0" w:color="auto"/>
      </w:divBdr>
    </w:div>
    <w:div w:id="1153789246">
      <w:bodyDiv w:val="1"/>
      <w:marLeft w:val="0"/>
      <w:marRight w:val="0"/>
      <w:marTop w:val="0"/>
      <w:marBottom w:val="0"/>
      <w:divBdr>
        <w:top w:val="none" w:sz="0" w:space="0" w:color="auto"/>
        <w:left w:val="none" w:sz="0" w:space="0" w:color="auto"/>
        <w:bottom w:val="none" w:sz="0" w:space="0" w:color="auto"/>
        <w:right w:val="none" w:sz="0" w:space="0" w:color="auto"/>
      </w:divBdr>
    </w:div>
    <w:div w:id="1168056041">
      <w:bodyDiv w:val="1"/>
      <w:marLeft w:val="0"/>
      <w:marRight w:val="0"/>
      <w:marTop w:val="0"/>
      <w:marBottom w:val="0"/>
      <w:divBdr>
        <w:top w:val="none" w:sz="0" w:space="0" w:color="auto"/>
        <w:left w:val="none" w:sz="0" w:space="0" w:color="auto"/>
        <w:bottom w:val="none" w:sz="0" w:space="0" w:color="auto"/>
        <w:right w:val="none" w:sz="0" w:space="0" w:color="auto"/>
      </w:divBdr>
    </w:div>
    <w:div w:id="1175609275">
      <w:bodyDiv w:val="1"/>
      <w:marLeft w:val="0"/>
      <w:marRight w:val="0"/>
      <w:marTop w:val="0"/>
      <w:marBottom w:val="0"/>
      <w:divBdr>
        <w:top w:val="none" w:sz="0" w:space="0" w:color="auto"/>
        <w:left w:val="none" w:sz="0" w:space="0" w:color="auto"/>
        <w:bottom w:val="none" w:sz="0" w:space="0" w:color="auto"/>
        <w:right w:val="none" w:sz="0" w:space="0" w:color="auto"/>
      </w:divBdr>
    </w:div>
    <w:div w:id="1183590817">
      <w:bodyDiv w:val="1"/>
      <w:marLeft w:val="0"/>
      <w:marRight w:val="0"/>
      <w:marTop w:val="0"/>
      <w:marBottom w:val="0"/>
      <w:divBdr>
        <w:top w:val="none" w:sz="0" w:space="0" w:color="auto"/>
        <w:left w:val="none" w:sz="0" w:space="0" w:color="auto"/>
        <w:bottom w:val="none" w:sz="0" w:space="0" w:color="auto"/>
        <w:right w:val="none" w:sz="0" w:space="0" w:color="auto"/>
      </w:divBdr>
      <w:divsChild>
        <w:div w:id="741871707">
          <w:marLeft w:val="0"/>
          <w:marRight w:val="0"/>
          <w:marTop w:val="0"/>
          <w:marBottom w:val="0"/>
          <w:divBdr>
            <w:top w:val="none" w:sz="0" w:space="0" w:color="auto"/>
            <w:left w:val="none" w:sz="0" w:space="0" w:color="auto"/>
            <w:bottom w:val="none" w:sz="0" w:space="0" w:color="auto"/>
            <w:right w:val="none" w:sz="0" w:space="0" w:color="auto"/>
          </w:divBdr>
        </w:div>
        <w:div w:id="269703767">
          <w:marLeft w:val="0"/>
          <w:marRight w:val="0"/>
          <w:marTop w:val="0"/>
          <w:marBottom w:val="0"/>
          <w:divBdr>
            <w:top w:val="none" w:sz="0" w:space="0" w:color="auto"/>
            <w:left w:val="none" w:sz="0" w:space="0" w:color="auto"/>
            <w:bottom w:val="none" w:sz="0" w:space="0" w:color="auto"/>
            <w:right w:val="none" w:sz="0" w:space="0" w:color="auto"/>
          </w:divBdr>
        </w:div>
        <w:div w:id="1328359922">
          <w:marLeft w:val="0"/>
          <w:marRight w:val="0"/>
          <w:marTop w:val="0"/>
          <w:marBottom w:val="0"/>
          <w:divBdr>
            <w:top w:val="none" w:sz="0" w:space="0" w:color="auto"/>
            <w:left w:val="none" w:sz="0" w:space="0" w:color="auto"/>
            <w:bottom w:val="none" w:sz="0" w:space="0" w:color="auto"/>
            <w:right w:val="none" w:sz="0" w:space="0" w:color="auto"/>
          </w:divBdr>
        </w:div>
        <w:div w:id="940454233">
          <w:marLeft w:val="0"/>
          <w:marRight w:val="0"/>
          <w:marTop w:val="0"/>
          <w:marBottom w:val="0"/>
          <w:divBdr>
            <w:top w:val="none" w:sz="0" w:space="0" w:color="auto"/>
            <w:left w:val="none" w:sz="0" w:space="0" w:color="auto"/>
            <w:bottom w:val="none" w:sz="0" w:space="0" w:color="auto"/>
            <w:right w:val="none" w:sz="0" w:space="0" w:color="auto"/>
          </w:divBdr>
        </w:div>
        <w:div w:id="1286888464">
          <w:marLeft w:val="0"/>
          <w:marRight w:val="0"/>
          <w:marTop w:val="0"/>
          <w:marBottom w:val="0"/>
          <w:divBdr>
            <w:top w:val="none" w:sz="0" w:space="0" w:color="auto"/>
            <w:left w:val="none" w:sz="0" w:space="0" w:color="auto"/>
            <w:bottom w:val="none" w:sz="0" w:space="0" w:color="auto"/>
            <w:right w:val="none" w:sz="0" w:space="0" w:color="auto"/>
          </w:divBdr>
        </w:div>
        <w:div w:id="1682512736">
          <w:marLeft w:val="0"/>
          <w:marRight w:val="0"/>
          <w:marTop w:val="0"/>
          <w:marBottom w:val="0"/>
          <w:divBdr>
            <w:top w:val="none" w:sz="0" w:space="0" w:color="auto"/>
            <w:left w:val="none" w:sz="0" w:space="0" w:color="auto"/>
            <w:bottom w:val="none" w:sz="0" w:space="0" w:color="auto"/>
            <w:right w:val="none" w:sz="0" w:space="0" w:color="auto"/>
          </w:divBdr>
        </w:div>
        <w:div w:id="1022167946">
          <w:marLeft w:val="0"/>
          <w:marRight w:val="0"/>
          <w:marTop w:val="0"/>
          <w:marBottom w:val="0"/>
          <w:divBdr>
            <w:top w:val="none" w:sz="0" w:space="0" w:color="auto"/>
            <w:left w:val="none" w:sz="0" w:space="0" w:color="auto"/>
            <w:bottom w:val="none" w:sz="0" w:space="0" w:color="auto"/>
            <w:right w:val="none" w:sz="0" w:space="0" w:color="auto"/>
          </w:divBdr>
        </w:div>
      </w:divsChild>
    </w:div>
    <w:div w:id="1214661803">
      <w:bodyDiv w:val="1"/>
      <w:marLeft w:val="0"/>
      <w:marRight w:val="0"/>
      <w:marTop w:val="0"/>
      <w:marBottom w:val="0"/>
      <w:divBdr>
        <w:top w:val="none" w:sz="0" w:space="0" w:color="auto"/>
        <w:left w:val="none" w:sz="0" w:space="0" w:color="auto"/>
        <w:bottom w:val="none" w:sz="0" w:space="0" w:color="auto"/>
        <w:right w:val="none" w:sz="0" w:space="0" w:color="auto"/>
      </w:divBdr>
    </w:div>
    <w:div w:id="1218055011">
      <w:bodyDiv w:val="1"/>
      <w:marLeft w:val="0"/>
      <w:marRight w:val="0"/>
      <w:marTop w:val="0"/>
      <w:marBottom w:val="0"/>
      <w:divBdr>
        <w:top w:val="none" w:sz="0" w:space="0" w:color="auto"/>
        <w:left w:val="none" w:sz="0" w:space="0" w:color="auto"/>
        <w:bottom w:val="none" w:sz="0" w:space="0" w:color="auto"/>
        <w:right w:val="none" w:sz="0" w:space="0" w:color="auto"/>
      </w:divBdr>
      <w:divsChild>
        <w:div w:id="954483489">
          <w:marLeft w:val="0"/>
          <w:marRight w:val="0"/>
          <w:marTop w:val="0"/>
          <w:marBottom w:val="225"/>
          <w:divBdr>
            <w:top w:val="none" w:sz="0" w:space="0" w:color="auto"/>
            <w:left w:val="none" w:sz="0" w:space="0" w:color="auto"/>
            <w:bottom w:val="none" w:sz="0" w:space="0" w:color="auto"/>
            <w:right w:val="none" w:sz="0" w:space="0" w:color="auto"/>
          </w:divBdr>
        </w:div>
      </w:divsChild>
    </w:div>
    <w:div w:id="1253661175">
      <w:bodyDiv w:val="1"/>
      <w:marLeft w:val="0"/>
      <w:marRight w:val="0"/>
      <w:marTop w:val="0"/>
      <w:marBottom w:val="0"/>
      <w:divBdr>
        <w:top w:val="none" w:sz="0" w:space="0" w:color="auto"/>
        <w:left w:val="none" w:sz="0" w:space="0" w:color="auto"/>
        <w:bottom w:val="none" w:sz="0" w:space="0" w:color="auto"/>
        <w:right w:val="none" w:sz="0" w:space="0" w:color="auto"/>
      </w:divBdr>
    </w:div>
    <w:div w:id="1279023542">
      <w:bodyDiv w:val="1"/>
      <w:marLeft w:val="0"/>
      <w:marRight w:val="0"/>
      <w:marTop w:val="0"/>
      <w:marBottom w:val="0"/>
      <w:divBdr>
        <w:top w:val="none" w:sz="0" w:space="0" w:color="auto"/>
        <w:left w:val="none" w:sz="0" w:space="0" w:color="auto"/>
        <w:bottom w:val="none" w:sz="0" w:space="0" w:color="auto"/>
        <w:right w:val="none" w:sz="0" w:space="0" w:color="auto"/>
      </w:divBdr>
    </w:div>
    <w:div w:id="1350133127">
      <w:bodyDiv w:val="1"/>
      <w:marLeft w:val="0"/>
      <w:marRight w:val="0"/>
      <w:marTop w:val="0"/>
      <w:marBottom w:val="0"/>
      <w:divBdr>
        <w:top w:val="none" w:sz="0" w:space="0" w:color="auto"/>
        <w:left w:val="none" w:sz="0" w:space="0" w:color="auto"/>
        <w:bottom w:val="none" w:sz="0" w:space="0" w:color="auto"/>
        <w:right w:val="none" w:sz="0" w:space="0" w:color="auto"/>
      </w:divBdr>
    </w:div>
    <w:div w:id="1416702590">
      <w:bodyDiv w:val="1"/>
      <w:marLeft w:val="0"/>
      <w:marRight w:val="0"/>
      <w:marTop w:val="0"/>
      <w:marBottom w:val="0"/>
      <w:divBdr>
        <w:top w:val="none" w:sz="0" w:space="0" w:color="auto"/>
        <w:left w:val="none" w:sz="0" w:space="0" w:color="auto"/>
        <w:bottom w:val="none" w:sz="0" w:space="0" w:color="auto"/>
        <w:right w:val="none" w:sz="0" w:space="0" w:color="auto"/>
      </w:divBdr>
    </w:div>
    <w:div w:id="1425878277">
      <w:bodyDiv w:val="1"/>
      <w:marLeft w:val="0"/>
      <w:marRight w:val="0"/>
      <w:marTop w:val="0"/>
      <w:marBottom w:val="0"/>
      <w:divBdr>
        <w:top w:val="none" w:sz="0" w:space="0" w:color="auto"/>
        <w:left w:val="none" w:sz="0" w:space="0" w:color="auto"/>
        <w:bottom w:val="none" w:sz="0" w:space="0" w:color="auto"/>
        <w:right w:val="none" w:sz="0" w:space="0" w:color="auto"/>
      </w:divBdr>
    </w:div>
    <w:div w:id="1459299281">
      <w:bodyDiv w:val="1"/>
      <w:marLeft w:val="0"/>
      <w:marRight w:val="0"/>
      <w:marTop w:val="0"/>
      <w:marBottom w:val="0"/>
      <w:divBdr>
        <w:top w:val="none" w:sz="0" w:space="0" w:color="auto"/>
        <w:left w:val="none" w:sz="0" w:space="0" w:color="auto"/>
        <w:bottom w:val="none" w:sz="0" w:space="0" w:color="auto"/>
        <w:right w:val="none" w:sz="0" w:space="0" w:color="auto"/>
      </w:divBdr>
    </w:div>
    <w:div w:id="1466237532">
      <w:bodyDiv w:val="1"/>
      <w:marLeft w:val="0"/>
      <w:marRight w:val="0"/>
      <w:marTop w:val="0"/>
      <w:marBottom w:val="0"/>
      <w:divBdr>
        <w:top w:val="none" w:sz="0" w:space="0" w:color="auto"/>
        <w:left w:val="none" w:sz="0" w:space="0" w:color="auto"/>
        <w:bottom w:val="none" w:sz="0" w:space="0" w:color="auto"/>
        <w:right w:val="none" w:sz="0" w:space="0" w:color="auto"/>
      </w:divBdr>
    </w:div>
    <w:div w:id="1526599274">
      <w:bodyDiv w:val="1"/>
      <w:marLeft w:val="0"/>
      <w:marRight w:val="0"/>
      <w:marTop w:val="0"/>
      <w:marBottom w:val="0"/>
      <w:divBdr>
        <w:top w:val="none" w:sz="0" w:space="0" w:color="auto"/>
        <w:left w:val="none" w:sz="0" w:space="0" w:color="auto"/>
        <w:bottom w:val="none" w:sz="0" w:space="0" w:color="auto"/>
        <w:right w:val="none" w:sz="0" w:space="0" w:color="auto"/>
      </w:divBdr>
    </w:div>
    <w:div w:id="1557669563">
      <w:bodyDiv w:val="1"/>
      <w:marLeft w:val="0"/>
      <w:marRight w:val="0"/>
      <w:marTop w:val="0"/>
      <w:marBottom w:val="0"/>
      <w:divBdr>
        <w:top w:val="none" w:sz="0" w:space="0" w:color="auto"/>
        <w:left w:val="none" w:sz="0" w:space="0" w:color="auto"/>
        <w:bottom w:val="none" w:sz="0" w:space="0" w:color="auto"/>
        <w:right w:val="none" w:sz="0" w:space="0" w:color="auto"/>
      </w:divBdr>
    </w:div>
    <w:div w:id="1582637673">
      <w:bodyDiv w:val="1"/>
      <w:marLeft w:val="0"/>
      <w:marRight w:val="0"/>
      <w:marTop w:val="0"/>
      <w:marBottom w:val="0"/>
      <w:divBdr>
        <w:top w:val="none" w:sz="0" w:space="0" w:color="auto"/>
        <w:left w:val="none" w:sz="0" w:space="0" w:color="auto"/>
        <w:bottom w:val="none" w:sz="0" w:space="0" w:color="auto"/>
        <w:right w:val="none" w:sz="0" w:space="0" w:color="auto"/>
      </w:divBdr>
    </w:div>
    <w:div w:id="1657151592">
      <w:bodyDiv w:val="1"/>
      <w:marLeft w:val="0"/>
      <w:marRight w:val="0"/>
      <w:marTop w:val="0"/>
      <w:marBottom w:val="0"/>
      <w:divBdr>
        <w:top w:val="none" w:sz="0" w:space="0" w:color="auto"/>
        <w:left w:val="none" w:sz="0" w:space="0" w:color="auto"/>
        <w:bottom w:val="none" w:sz="0" w:space="0" w:color="auto"/>
        <w:right w:val="none" w:sz="0" w:space="0" w:color="auto"/>
      </w:divBdr>
    </w:div>
    <w:div w:id="1670255569">
      <w:bodyDiv w:val="1"/>
      <w:marLeft w:val="0"/>
      <w:marRight w:val="0"/>
      <w:marTop w:val="0"/>
      <w:marBottom w:val="0"/>
      <w:divBdr>
        <w:top w:val="none" w:sz="0" w:space="0" w:color="auto"/>
        <w:left w:val="none" w:sz="0" w:space="0" w:color="auto"/>
        <w:bottom w:val="none" w:sz="0" w:space="0" w:color="auto"/>
        <w:right w:val="none" w:sz="0" w:space="0" w:color="auto"/>
      </w:divBdr>
    </w:div>
    <w:div w:id="1687713601">
      <w:bodyDiv w:val="1"/>
      <w:marLeft w:val="0"/>
      <w:marRight w:val="0"/>
      <w:marTop w:val="0"/>
      <w:marBottom w:val="0"/>
      <w:divBdr>
        <w:top w:val="none" w:sz="0" w:space="0" w:color="auto"/>
        <w:left w:val="none" w:sz="0" w:space="0" w:color="auto"/>
        <w:bottom w:val="none" w:sz="0" w:space="0" w:color="auto"/>
        <w:right w:val="none" w:sz="0" w:space="0" w:color="auto"/>
      </w:divBdr>
    </w:div>
    <w:div w:id="1691102334">
      <w:bodyDiv w:val="1"/>
      <w:marLeft w:val="0"/>
      <w:marRight w:val="0"/>
      <w:marTop w:val="0"/>
      <w:marBottom w:val="0"/>
      <w:divBdr>
        <w:top w:val="none" w:sz="0" w:space="0" w:color="auto"/>
        <w:left w:val="none" w:sz="0" w:space="0" w:color="auto"/>
        <w:bottom w:val="none" w:sz="0" w:space="0" w:color="auto"/>
        <w:right w:val="none" w:sz="0" w:space="0" w:color="auto"/>
      </w:divBdr>
    </w:div>
    <w:div w:id="1693070150">
      <w:bodyDiv w:val="1"/>
      <w:marLeft w:val="0"/>
      <w:marRight w:val="0"/>
      <w:marTop w:val="0"/>
      <w:marBottom w:val="0"/>
      <w:divBdr>
        <w:top w:val="none" w:sz="0" w:space="0" w:color="auto"/>
        <w:left w:val="none" w:sz="0" w:space="0" w:color="auto"/>
        <w:bottom w:val="none" w:sz="0" w:space="0" w:color="auto"/>
        <w:right w:val="none" w:sz="0" w:space="0" w:color="auto"/>
      </w:divBdr>
    </w:div>
    <w:div w:id="1696927698">
      <w:bodyDiv w:val="1"/>
      <w:marLeft w:val="0"/>
      <w:marRight w:val="0"/>
      <w:marTop w:val="0"/>
      <w:marBottom w:val="0"/>
      <w:divBdr>
        <w:top w:val="none" w:sz="0" w:space="0" w:color="auto"/>
        <w:left w:val="none" w:sz="0" w:space="0" w:color="auto"/>
        <w:bottom w:val="none" w:sz="0" w:space="0" w:color="auto"/>
        <w:right w:val="none" w:sz="0" w:space="0" w:color="auto"/>
      </w:divBdr>
    </w:div>
    <w:div w:id="1706826897">
      <w:bodyDiv w:val="1"/>
      <w:marLeft w:val="0"/>
      <w:marRight w:val="0"/>
      <w:marTop w:val="0"/>
      <w:marBottom w:val="0"/>
      <w:divBdr>
        <w:top w:val="none" w:sz="0" w:space="0" w:color="auto"/>
        <w:left w:val="none" w:sz="0" w:space="0" w:color="auto"/>
        <w:bottom w:val="none" w:sz="0" w:space="0" w:color="auto"/>
        <w:right w:val="none" w:sz="0" w:space="0" w:color="auto"/>
      </w:divBdr>
    </w:div>
    <w:div w:id="1742562877">
      <w:bodyDiv w:val="1"/>
      <w:marLeft w:val="0"/>
      <w:marRight w:val="0"/>
      <w:marTop w:val="0"/>
      <w:marBottom w:val="0"/>
      <w:divBdr>
        <w:top w:val="none" w:sz="0" w:space="0" w:color="auto"/>
        <w:left w:val="none" w:sz="0" w:space="0" w:color="auto"/>
        <w:bottom w:val="none" w:sz="0" w:space="0" w:color="auto"/>
        <w:right w:val="none" w:sz="0" w:space="0" w:color="auto"/>
      </w:divBdr>
    </w:div>
    <w:div w:id="1760830687">
      <w:bodyDiv w:val="1"/>
      <w:marLeft w:val="0"/>
      <w:marRight w:val="0"/>
      <w:marTop w:val="0"/>
      <w:marBottom w:val="0"/>
      <w:divBdr>
        <w:top w:val="none" w:sz="0" w:space="0" w:color="auto"/>
        <w:left w:val="none" w:sz="0" w:space="0" w:color="auto"/>
        <w:bottom w:val="none" w:sz="0" w:space="0" w:color="auto"/>
        <w:right w:val="none" w:sz="0" w:space="0" w:color="auto"/>
      </w:divBdr>
    </w:div>
    <w:div w:id="1788889786">
      <w:bodyDiv w:val="1"/>
      <w:marLeft w:val="0"/>
      <w:marRight w:val="0"/>
      <w:marTop w:val="0"/>
      <w:marBottom w:val="0"/>
      <w:divBdr>
        <w:top w:val="none" w:sz="0" w:space="0" w:color="auto"/>
        <w:left w:val="none" w:sz="0" w:space="0" w:color="auto"/>
        <w:bottom w:val="none" w:sz="0" w:space="0" w:color="auto"/>
        <w:right w:val="none" w:sz="0" w:space="0" w:color="auto"/>
      </w:divBdr>
    </w:div>
    <w:div w:id="1799571414">
      <w:bodyDiv w:val="1"/>
      <w:marLeft w:val="0"/>
      <w:marRight w:val="0"/>
      <w:marTop w:val="0"/>
      <w:marBottom w:val="0"/>
      <w:divBdr>
        <w:top w:val="none" w:sz="0" w:space="0" w:color="auto"/>
        <w:left w:val="none" w:sz="0" w:space="0" w:color="auto"/>
        <w:bottom w:val="none" w:sz="0" w:space="0" w:color="auto"/>
        <w:right w:val="none" w:sz="0" w:space="0" w:color="auto"/>
      </w:divBdr>
    </w:div>
    <w:div w:id="1857426232">
      <w:bodyDiv w:val="1"/>
      <w:marLeft w:val="0"/>
      <w:marRight w:val="0"/>
      <w:marTop w:val="0"/>
      <w:marBottom w:val="0"/>
      <w:divBdr>
        <w:top w:val="none" w:sz="0" w:space="0" w:color="auto"/>
        <w:left w:val="none" w:sz="0" w:space="0" w:color="auto"/>
        <w:bottom w:val="none" w:sz="0" w:space="0" w:color="auto"/>
        <w:right w:val="none" w:sz="0" w:space="0" w:color="auto"/>
      </w:divBdr>
    </w:div>
    <w:div w:id="1904094689">
      <w:bodyDiv w:val="1"/>
      <w:marLeft w:val="0"/>
      <w:marRight w:val="0"/>
      <w:marTop w:val="0"/>
      <w:marBottom w:val="0"/>
      <w:divBdr>
        <w:top w:val="none" w:sz="0" w:space="0" w:color="auto"/>
        <w:left w:val="none" w:sz="0" w:space="0" w:color="auto"/>
        <w:bottom w:val="none" w:sz="0" w:space="0" w:color="auto"/>
        <w:right w:val="none" w:sz="0" w:space="0" w:color="auto"/>
      </w:divBdr>
    </w:div>
    <w:div w:id="1947082537">
      <w:bodyDiv w:val="1"/>
      <w:marLeft w:val="0"/>
      <w:marRight w:val="0"/>
      <w:marTop w:val="0"/>
      <w:marBottom w:val="0"/>
      <w:divBdr>
        <w:top w:val="none" w:sz="0" w:space="0" w:color="auto"/>
        <w:left w:val="none" w:sz="0" w:space="0" w:color="auto"/>
        <w:bottom w:val="none" w:sz="0" w:space="0" w:color="auto"/>
        <w:right w:val="none" w:sz="0" w:space="0" w:color="auto"/>
      </w:divBdr>
    </w:div>
    <w:div w:id="1982617476">
      <w:bodyDiv w:val="1"/>
      <w:marLeft w:val="0"/>
      <w:marRight w:val="0"/>
      <w:marTop w:val="0"/>
      <w:marBottom w:val="0"/>
      <w:divBdr>
        <w:top w:val="none" w:sz="0" w:space="0" w:color="auto"/>
        <w:left w:val="none" w:sz="0" w:space="0" w:color="auto"/>
        <w:bottom w:val="none" w:sz="0" w:space="0" w:color="auto"/>
        <w:right w:val="none" w:sz="0" w:space="0" w:color="auto"/>
      </w:divBdr>
    </w:div>
    <w:div w:id="1997105313">
      <w:bodyDiv w:val="1"/>
      <w:marLeft w:val="0"/>
      <w:marRight w:val="0"/>
      <w:marTop w:val="0"/>
      <w:marBottom w:val="0"/>
      <w:divBdr>
        <w:top w:val="none" w:sz="0" w:space="0" w:color="auto"/>
        <w:left w:val="none" w:sz="0" w:space="0" w:color="auto"/>
        <w:bottom w:val="none" w:sz="0" w:space="0" w:color="auto"/>
        <w:right w:val="none" w:sz="0" w:space="0" w:color="auto"/>
      </w:divBdr>
    </w:div>
    <w:div w:id="2000843927">
      <w:bodyDiv w:val="1"/>
      <w:marLeft w:val="0"/>
      <w:marRight w:val="0"/>
      <w:marTop w:val="0"/>
      <w:marBottom w:val="0"/>
      <w:divBdr>
        <w:top w:val="none" w:sz="0" w:space="0" w:color="auto"/>
        <w:left w:val="none" w:sz="0" w:space="0" w:color="auto"/>
        <w:bottom w:val="none" w:sz="0" w:space="0" w:color="auto"/>
        <w:right w:val="none" w:sz="0" w:space="0" w:color="auto"/>
      </w:divBdr>
    </w:div>
    <w:div w:id="2132893226">
      <w:bodyDiv w:val="1"/>
      <w:marLeft w:val="0"/>
      <w:marRight w:val="0"/>
      <w:marTop w:val="0"/>
      <w:marBottom w:val="0"/>
      <w:divBdr>
        <w:top w:val="none" w:sz="0" w:space="0" w:color="auto"/>
        <w:left w:val="none" w:sz="0" w:space="0" w:color="auto"/>
        <w:bottom w:val="none" w:sz="0" w:space="0" w:color="auto"/>
        <w:right w:val="none" w:sz="0" w:space="0" w:color="auto"/>
      </w:divBdr>
    </w:div>
    <w:div w:id="2136828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1362</TotalTime>
  <Pages>16</Pages>
  <Words>7171</Words>
  <Characters>40880</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Hanh Tran Van</dc:creator>
  <cp:keywords/>
  <dc:description/>
  <cp:lastModifiedBy>INSPIRON</cp:lastModifiedBy>
  <cp:revision>19</cp:revision>
  <cp:lastPrinted>2017-06-19T22:40:00Z</cp:lastPrinted>
  <dcterms:created xsi:type="dcterms:W3CDTF">2017-08-06T09:55:00Z</dcterms:created>
  <dcterms:modified xsi:type="dcterms:W3CDTF">2018-09-09T02:37:00Z</dcterms:modified>
</cp:coreProperties>
</file>